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BC6" w:rsidRPr="0007000F" w:rsidRDefault="005836E6" w:rsidP="002A2086">
      <w:pPr>
        <w:jc w:val="center"/>
        <w:rPr>
          <w:b/>
          <w:sz w:val="28"/>
          <w:szCs w:val="28"/>
        </w:rPr>
      </w:pPr>
      <w:r w:rsidRPr="0007000F">
        <w:rPr>
          <w:b/>
          <w:sz w:val="28"/>
          <w:szCs w:val="28"/>
        </w:rPr>
        <w:t>ТРУБНИКОБОРСКОЕ СЕЛЬСКОЕ ПОСЕЛЕНИЕ</w:t>
      </w:r>
    </w:p>
    <w:p w:rsidR="005836E6" w:rsidRPr="0007000F" w:rsidRDefault="005836E6" w:rsidP="002A2086">
      <w:pPr>
        <w:jc w:val="center"/>
        <w:rPr>
          <w:b/>
          <w:sz w:val="28"/>
          <w:szCs w:val="28"/>
        </w:rPr>
      </w:pPr>
      <w:r w:rsidRPr="0007000F">
        <w:rPr>
          <w:b/>
          <w:sz w:val="28"/>
          <w:szCs w:val="28"/>
        </w:rPr>
        <w:t>ТОСНЕНСКОГО РАЙОНА ЛЕНИНГРАДСКОЙ ОБЛАСТИ</w:t>
      </w:r>
    </w:p>
    <w:p w:rsidR="005836E6" w:rsidRPr="0007000F" w:rsidRDefault="005836E6" w:rsidP="002A2086">
      <w:pPr>
        <w:jc w:val="center"/>
        <w:rPr>
          <w:b/>
          <w:sz w:val="28"/>
          <w:szCs w:val="28"/>
        </w:rPr>
      </w:pPr>
    </w:p>
    <w:p w:rsidR="005836E6" w:rsidRPr="0007000F" w:rsidRDefault="005836E6" w:rsidP="002A2086">
      <w:pPr>
        <w:jc w:val="center"/>
        <w:rPr>
          <w:b/>
          <w:sz w:val="28"/>
          <w:szCs w:val="28"/>
        </w:rPr>
      </w:pPr>
      <w:r w:rsidRPr="0007000F">
        <w:rPr>
          <w:b/>
          <w:sz w:val="28"/>
          <w:szCs w:val="28"/>
        </w:rPr>
        <w:t>АДМИНИСТРАЦИЯ</w:t>
      </w:r>
    </w:p>
    <w:p w:rsidR="005836E6" w:rsidRPr="0007000F" w:rsidRDefault="005836E6" w:rsidP="002A2086">
      <w:pPr>
        <w:jc w:val="center"/>
        <w:rPr>
          <w:b/>
          <w:sz w:val="28"/>
          <w:szCs w:val="28"/>
        </w:rPr>
      </w:pPr>
    </w:p>
    <w:p w:rsidR="005836E6" w:rsidRPr="0007000F" w:rsidRDefault="005836E6" w:rsidP="002A2086">
      <w:pPr>
        <w:jc w:val="center"/>
        <w:rPr>
          <w:b/>
          <w:sz w:val="28"/>
          <w:szCs w:val="28"/>
        </w:rPr>
      </w:pPr>
      <w:r w:rsidRPr="0007000F">
        <w:rPr>
          <w:b/>
          <w:sz w:val="28"/>
          <w:szCs w:val="28"/>
        </w:rPr>
        <w:t>ПОСТАНОВЛЕНИЕ</w:t>
      </w:r>
    </w:p>
    <w:p w:rsidR="005836E6" w:rsidRPr="0007000F" w:rsidRDefault="005836E6" w:rsidP="00760BC6">
      <w:pPr>
        <w:rPr>
          <w:b/>
          <w:sz w:val="28"/>
          <w:szCs w:val="28"/>
        </w:rPr>
      </w:pPr>
    </w:p>
    <w:p w:rsidR="00760BC6" w:rsidRPr="002A2086" w:rsidRDefault="009C6CCD" w:rsidP="0007000F">
      <w:pPr>
        <w:rPr>
          <w:bCs/>
          <w:sz w:val="28"/>
          <w:szCs w:val="28"/>
        </w:rPr>
      </w:pPr>
      <w:r>
        <w:rPr>
          <w:sz w:val="28"/>
          <w:szCs w:val="28"/>
        </w:rPr>
        <w:t xml:space="preserve"> 26.04.2019 № 82</w:t>
      </w:r>
    </w:p>
    <w:p w:rsidR="00760BC6" w:rsidRPr="002A2086" w:rsidRDefault="00760BC6" w:rsidP="00760BC6">
      <w:pPr>
        <w:pStyle w:val="ConsPlusNormal"/>
        <w:rPr>
          <w:rFonts w:eastAsia="Calibri"/>
          <w:lang w:eastAsia="en-US"/>
        </w:rPr>
      </w:pPr>
      <w:r w:rsidRPr="002A2086">
        <w:rPr>
          <w:bCs/>
        </w:rPr>
        <w:t xml:space="preserve">Об утверждении Положения о </w:t>
      </w:r>
      <w:r w:rsidRPr="002A2086">
        <w:rPr>
          <w:rFonts w:eastAsia="Calibri"/>
          <w:b/>
          <w:lang w:eastAsia="en-US"/>
        </w:rPr>
        <w:t xml:space="preserve"> </w:t>
      </w:r>
      <w:r w:rsidRPr="002A2086">
        <w:rPr>
          <w:rFonts w:eastAsia="Calibri"/>
          <w:lang w:eastAsia="en-US"/>
        </w:rPr>
        <w:t xml:space="preserve">порядке </w:t>
      </w:r>
    </w:p>
    <w:p w:rsidR="00760BC6" w:rsidRPr="002A2086" w:rsidRDefault="00760BC6" w:rsidP="00760BC6">
      <w:pPr>
        <w:pStyle w:val="ConsPlusNormal"/>
        <w:rPr>
          <w:rFonts w:eastAsia="Calibri"/>
          <w:lang w:eastAsia="en-US"/>
        </w:rPr>
      </w:pPr>
      <w:r w:rsidRPr="002A2086">
        <w:rPr>
          <w:rFonts w:eastAsia="Calibri"/>
          <w:lang w:eastAsia="en-US"/>
        </w:rPr>
        <w:t>предоставления права на размещение</w:t>
      </w:r>
    </w:p>
    <w:p w:rsidR="00760BC6" w:rsidRPr="002A2086" w:rsidRDefault="00760BC6" w:rsidP="00760BC6">
      <w:pPr>
        <w:pStyle w:val="ConsPlusNormal"/>
        <w:rPr>
          <w:rFonts w:eastAsia="Calibri"/>
          <w:lang w:eastAsia="en-US"/>
        </w:rPr>
      </w:pPr>
      <w:r w:rsidRPr="002A2086">
        <w:rPr>
          <w:rFonts w:eastAsia="Calibri"/>
          <w:lang w:eastAsia="en-US"/>
        </w:rPr>
        <w:t xml:space="preserve"> нестационарных торговых объектов</w:t>
      </w:r>
    </w:p>
    <w:p w:rsidR="00760BC6" w:rsidRPr="002A2086" w:rsidRDefault="00760BC6" w:rsidP="005836E6">
      <w:pPr>
        <w:pStyle w:val="ConsPlusNormal"/>
        <w:rPr>
          <w:rFonts w:eastAsia="Calibri"/>
          <w:lang w:eastAsia="en-US"/>
        </w:rPr>
      </w:pPr>
      <w:r w:rsidRPr="002A2086">
        <w:rPr>
          <w:rFonts w:eastAsia="Calibri"/>
          <w:lang w:eastAsia="en-US"/>
        </w:rPr>
        <w:t xml:space="preserve">на территории </w:t>
      </w:r>
      <w:r w:rsidR="005836E6" w:rsidRPr="002A2086">
        <w:rPr>
          <w:rFonts w:eastAsia="Calibri"/>
          <w:lang w:eastAsia="en-US"/>
        </w:rPr>
        <w:t xml:space="preserve">Трубникоборского </w:t>
      </w:r>
      <w:proofErr w:type="gramStart"/>
      <w:r w:rsidR="005836E6" w:rsidRPr="002A2086">
        <w:rPr>
          <w:rFonts w:eastAsia="Calibri"/>
          <w:lang w:eastAsia="en-US"/>
        </w:rPr>
        <w:t>сельского</w:t>
      </w:r>
      <w:proofErr w:type="gramEnd"/>
      <w:r w:rsidR="005836E6" w:rsidRPr="002A2086">
        <w:rPr>
          <w:rFonts w:eastAsia="Calibri"/>
          <w:lang w:eastAsia="en-US"/>
        </w:rPr>
        <w:t xml:space="preserve"> </w:t>
      </w:r>
    </w:p>
    <w:p w:rsidR="005836E6" w:rsidRPr="002A2086" w:rsidRDefault="005836E6" w:rsidP="005836E6">
      <w:pPr>
        <w:pStyle w:val="ConsPlusNormal"/>
        <w:rPr>
          <w:rFonts w:eastAsia="Calibri"/>
          <w:lang w:eastAsia="en-US"/>
        </w:rPr>
      </w:pPr>
      <w:r w:rsidRPr="002A2086">
        <w:rPr>
          <w:rFonts w:eastAsia="Calibri"/>
          <w:lang w:eastAsia="en-US"/>
        </w:rPr>
        <w:t xml:space="preserve">поселения Тосненского района </w:t>
      </w:r>
    </w:p>
    <w:p w:rsidR="005836E6" w:rsidRPr="002A2086" w:rsidRDefault="005836E6" w:rsidP="005836E6">
      <w:pPr>
        <w:pStyle w:val="ConsPlusNormal"/>
      </w:pPr>
      <w:r w:rsidRPr="002A2086">
        <w:rPr>
          <w:rFonts w:eastAsia="Calibri"/>
          <w:lang w:eastAsia="en-US"/>
        </w:rPr>
        <w:t>Ленинградской области</w:t>
      </w:r>
    </w:p>
    <w:p w:rsidR="00760BC6" w:rsidRPr="002A2086" w:rsidRDefault="00760BC6" w:rsidP="00760BC6">
      <w:pPr>
        <w:pStyle w:val="ConsPlusNormal"/>
      </w:pPr>
    </w:p>
    <w:p w:rsidR="00760BC6" w:rsidRPr="002A2086" w:rsidRDefault="00760BC6" w:rsidP="00760BC6">
      <w:pPr>
        <w:autoSpaceDE w:val="0"/>
        <w:autoSpaceDN w:val="0"/>
        <w:adjustRightInd w:val="0"/>
        <w:rPr>
          <w:bCs/>
          <w:sz w:val="28"/>
          <w:szCs w:val="28"/>
        </w:rPr>
      </w:pPr>
      <w:r w:rsidRPr="002A2086">
        <w:rPr>
          <w:bCs/>
          <w:sz w:val="28"/>
          <w:szCs w:val="28"/>
        </w:rPr>
        <w:t xml:space="preserve"> </w:t>
      </w:r>
    </w:p>
    <w:p w:rsidR="00760BC6" w:rsidRPr="002A2086" w:rsidRDefault="00760BC6" w:rsidP="00760BC6">
      <w:pPr>
        <w:autoSpaceDE w:val="0"/>
        <w:autoSpaceDN w:val="0"/>
        <w:adjustRightInd w:val="0"/>
        <w:jc w:val="both"/>
        <w:rPr>
          <w:sz w:val="28"/>
          <w:szCs w:val="28"/>
        </w:rPr>
      </w:pPr>
    </w:p>
    <w:p w:rsidR="00760BC6" w:rsidRPr="002A2086" w:rsidRDefault="00760BC6" w:rsidP="00760BC6">
      <w:pPr>
        <w:autoSpaceDE w:val="0"/>
        <w:autoSpaceDN w:val="0"/>
        <w:adjustRightInd w:val="0"/>
        <w:jc w:val="both"/>
        <w:rPr>
          <w:sz w:val="28"/>
          <w:szCs w:val="28"/>
        </w:rPr>
      </w:pPr>
    </w:p>
    <w:p w:rsidR="00760BC6" w:rsidRPr="002A2086" w:rsidRDefault="00760BC6" w:rsidP="00760BC6">
      <w:pPr>
        <w:pStyle w:val="1"/>
        <w:jc w:val="both"/>
        <w:rPr>
          <w:b w:val="0"/>
          <w:sz w:val="28"/>
          <w:szCs w:val="28"/>
        </w:rPr>
      </w:pPr>
      <w:r w:rsidRPr="002A2086">
        <w:rPr>
          <w:b w:val="0"/>
          <w:sz w:val="28"/>
          <w:szCs w:val="28"/>
        </w:rPr>
        <w:t xml:space="preserve">    В соответствии с Федеральным </w:t>
      </w:r>
      <w:hyperlink r:id="rId6" w:history="1">
        <w:r w:rsidRPr="002A2086">
          <w:rPr>
            <w:rStyle w:val="a3"/>
            <w:b w:val="0"/>
            <w:color w:val="auto"/>
            <w:sz w:val="28"/>
            <w:szCs w:val="28"/>
            <w:u w:val="none"/>
          </w:rPr>
          <w:t>законом</w:t>
        </w:r>
      </w:hyperlink>
      <w:r w:rsidRPr="002A2086">
        <w:rPr>
          <w:b w:val="0"/>
          <w:sz w:val="28"/>
          <w:szCs w:val="28"/>
        </w:rPr>
        <w:t xml:space="preserve"> от 28.12.2009г. №381-ФЗ «Об основах государственного регулирования торговой деятельности в Российской Федерации»,  Федеральным </w:t>
      </w:r>
      <w:hyperlink r:id="rId7" w:history="1">
        <w:r w:rsidRPr="002A2086">
          <w:rPr>
            <w:rStyle w:val="a3"/>
            <w:b w:val="0"/>
            <w:color w:val="auto"/>
            <w:sz w:val="28"/>
            <w:szCs w:val="28"/>
            <w:u w:val="none"/>
          </w:rPr>
          <w:t>законом</w:t>
        </w:r>
      </w:hyperlink>
      <w:r w:rsidRPr="002A2086">
        <w:rPr>
          <w:b w:val="0"/>
          <w:sz w:val="28"/>
          <w:szCs w:val="28"/>
        </w:rPr>
        <w:t xml:space="preserve"> от 06.10.2003г. №131-ФЗ «Об общих принципах организации местного самоуправления в Российской Федерации», приказом Комитета по развитию малого, среднего бизнеса и потребительского рынка   Правительства Ленингра</w:t>
      </w:r>
      <w:r w:rsidR="009C6CCD">
        <w:rPr>
          <w:b w:val="0"/>
          <w:sz w:val="28"/>
          <w:szCs w:val="28"/>
        </w:rPr>
        <w:t>дской области №4 от 12.03.2019</w:t>
      </w:r>
    </w:p>
    <w:p w:rsidR="002A2086" w:rsidRPr="002A2086" w:rsidRDefault="002A2086" w:rsidP="002A2086">
      <w:pPr>
        <w:rPr>
          <w:sz w:val="28"/>
          <w:szCs w:val="28"/>
        </w:rPr>
      </w:pPr>
    </w:p>
    <w:p w:rsidR="002A2086" w:rsidRPr="002A2086" w:rsidRDefault="002A2086" w:rsidP="002A2086">
      <w:pPr>
        <w:rPr>
          <w:sz w:val="28"/>
          <w:szCs w:val="28"/>
        </w:rPr>
      </w:pPr>
      <w:r w:rsidRPr="002A2086">
        <w:rPr>
          <w:sz w:val="28"/>
          <w:szCs w:val="28"/>
        </w:rPr>
        <w:t>ПОСТАНОВЛЯЮ:</w:t>
      </w:r>
    </w:p>
    <w:p w:rsidR="00760BC6" w:rsidRPr="002A2086" w:rsidRDefault="00760BC6" w:rsidP="00760BC6">
      <w:pPr>
        <w:rPr>
          <w:sz w:val="28"/>
          <w:szCs w:val="28"/>
        </w:rPr>
      </w:pPr>
    </w:p>
    <w:p w:rsidR="00760BC6" w:rsidRPr="002A2086" w:rsidRDefault="002A2086" w:rsidP="002A2086">
      <w:pPr>
        <w:pStyle w:val="ConsPlusNormal"/>
        <w:jc w:val="both"/>
        <w:rPr>
          <w:rFonts w:eastAsia="Calibri"/>
          <w:lang w:eastAsia="en-US"/>
        </w:rPr>
      </w:pPr>
      <w:r w:rsidRPr="002A2086">
        <w:t>1.</w:t>
      </w:r>
      <w:r w:rsidR="00760BC6" w:rsidRPr="002A2086">
        <w:t xml:space="preserve">Утвердить прилагаемое Положение </w:t>
      </w:r>
      <w:r w:rsidR="00760BC6" w:rsidRPr="002A2086">
        <w:rPr>
          <w:rFonts w:eastAsia="Calibri"/>
          <w:lang w:eastAsia="en-US"/>
        </w:rPr>
        <w:t xml:space="preserve">о порядке предоставления права на размещение нестационарных торговых объектов на территории </w:t>
      </w:r>
      <w:r w:rsidRPr="002A2086">
        <w:rPr>
          <w:rFonts w:eastAsia="Calibri"/>
          <w:lang w:eastAsia="en-US"/>
        </w:rPr>
        <w:t xml:space="preserve">Трубникоборского сельского поселения Тосненского района Ленинградской области </w:t>
      </w:r>
      <w:r w:rsidR="00760BC6" w:rsidRPr="002A2086">
        <w:rPr>
          <w:rFonts w:eastAsia="Calibri"/>
          <w:lang w:eastAsia="en-US"/>
        </w:rPr>
        <w:t>(приложение</w:t>
      </w:r>
      <w:proofErr w:type="gramStart"/>
      <w:r w:rsidR="00760BC6" w:rsidRPr="002A2086">
        <w:rPr>
          <w:rFonts w:eastAsia="Calibri"/>
          <w:lang w:eastAsia="en-US"/>
        </w:rPr>
        <w:t>1</w:t>
      </w:r>
      <w:proofErr w:type="gramEnd"/>
      <w:r w:rsidR="00760BC6" w:rsidRPr="002A2086">
        <w:rPr>
          <w:rFonts w:eastAsia="Calibri"/>
          <w:lang w:eastAsia="en-US"/>
        </w:rPr>
        <w:t>)</w:t>
      </w:r>
    </w:p>
    <w:p w:rsidR="00760BC6" w:rsidRPr="002A2086" w:rsidRDefault="00760BC6" w:rsidP="00760BC6">
      <w:pPr>
        <w:rPr>
          <w:b/>
          <w:sz w:val="28"/>
          <w:szCs w:val="28"/>
        </w:rPr>
      </w:pPr>
      <w:r w:rsidRPr="002A2086">
        <w:rPr>
          <w:rFonts w:eastAsia="Calibri"/>
          <w:sz w:val="28"/>
          <w:szCs w:val="28"/>
          <w:lang w:eastAsia="en-US"/>
        </w:rPr>
        <w:t>2. Утвердить состав комиссии по</w:t>
      </w:r>
      <w:r w:rsidRPr="002A2086">
        <w:rPr>
          <w:b/>
          <w:sz w:val="28"/>
          <w:szCs w:val="28"/>
        </w:rPr>
        <w:t xml:space="preserve"> </w:t>
      </w:r>
      <w:r w:rsidRPr="002A2086">
        <w:rPr>
          <w:sz w:val="28"/>
          <w:szCs w:val="28"/>
        </w:rPr>
        <w:t xml:space="preserve"> вопросам размещения нестационарных торговых объектов администрации </w:t>
      </w:r>
      <w:r w:rsidR="002A2086" w:rsidRPr="002A2086">
        <w:rPr>
          <w:sz w:val="28"/>
          <w:szCs w:val="28"/>
        </w:rPr>
        <w:t>Трубникоборского сельского поселения</w:t>
      </w:r>
      <w:proofErr w:type="gramStart"/>
      <w:r w:rsidRPr="002A2086">
        <w:rPr>
          <w:rFonts w:eastAsia="Calibri"/>
          <w:sz w:val="28"/>
          <w:szCs w:val="28"/>
          <w:lang w:eastAsia="en-US"/>
        </w:rPr>
        <w:t>.</w:t>
      </w:r>
      <w:proofErr w:type="gramEnd"/>
      <w:r w:rsidRPr="002A2086">
        <w:rPr>
          <w:rFonts w:eastAsia="Calibri"/>
          <w:sz w:val="28"/>
          <w:szCs w:val="28"/>
          <w:lang w:eastAsia="en-US"/>
        </w:rPr>
        <w:t xml:space="preserve"> (</w:t>
      </w:r>
      <w:proofErr w:type="gramStart"/>
      <w:r w:rsidRPr="002A2086">
        <w:rPr>
          <w:rFonts w:eastAsia="Calibri"/>
          <w:sz w:val="28"/>
          <w:szCs w:val="28"/>
          <w:lang w:eastAsia="en-US"/>
        </w:rPr>
        <w:t>п</w:t>
      </w:r>
      <w:proofErr w:type="gramEnd"/>
      <w:r w:rsidRPr="002A2086">
        <w:rPr>
          <w:rFonts w:eastAsia="Calibri"/>
          <w:sz w:val="28"/>
          <w:szCs w:val="28"/>
          <w:lang w:eastAsia="en-US"/>
        </w:rPr>
        <w:t>риложение 2).</w:t>
      </w:r>
    </w:p>
    <w:p w:rsidR="00760BC6" w:rsidRDefault="009C6CCD" w:rsidP="00760BC6">
      <w:pPr>
        <w:pStyle w:val="a4"/>
        <w:ind w:firstLine="0"/>
        <w:rPr>
          <w:szCs w:val="28"/>
        </w:rPr>
      </w:pPr>
      <w:r>
        <w:rPr>
          <w:szCs w:val="28"/>
        </w:rPr>
        <w:t>3.</w:t>
      </w:r>
      <w:proofErr w:type="gramStart"/>
      <w:r>
        <w:rPr>
          <w:szCs w:val="28"/>
        </w:rPr>
        <w:t>Р</w:t>
      </w:r>
      <w:r w:rsidR="00760BC6" w:rsidRPr="002A2086">
        <w:rPr>
          <w:szCs w:val="28"/>
        </w:rPr>
        <w:t>азместить</w:t>
      </w:r>
      <w:proofErr w:type="gramEnd"/>
      <w:r>
        <w:rPr>
          <w:szCs w:val="28"/>
        </w:rPr>
        <w:t xml:space="preserve"> настоящее постановление </w:t>
      </w:r>
      <w:r w:rsidR="00760BC6" w:rsidRPr="002A2086">
        <w:rPr>
          <w:szCs w:val="28"/>
        </w:rPr>
        <w:t xml:space="preserve"> на официальном сайте администрации  </w:t>
      </w:r>
      <w:r w:rsidR="002A2086" w:rsidRPr="002A2086">
        <w:rPr>
          <w:szCs w:val="28"/>
        </w:rPr>
        <w:t>Трубникоборского сельского поселения</w:t>
      </w:r>
      <w:r w:rsidR="00760BC6" w:rsidRPr="002A2086">
        <w:rPr>
          <w:szCs w:val="28"/>
        </w:rPr>
        <w:t xml:space="preserve">  в сети «Интернет».</w:t>
      </w:r>
    </w:p>
    <w:p w:rsidR="009C6CCD" w:rsidRPr="002A2086" w:rsidRDefault="009C6CCD" w:rsidP="00760BC6">
      <w:pPr>
        <w:pStyle w:val="a4"/>
        <w:ind w:firstLine="0"/>
        <w:rPr>
          <w:szCs w:val="28"/>
        </w:rPr>
      </w:pPr>
      <w:r>
        <w:rPr>
          <w:szCs w:val="28"/>
        </w:rPr>
        <w:t>4 Постановление администрации Трубникоборского сельского поселения Тосненского района Ленинградской области от 29.12.2016 № 209 считать утратившим силу.</w:t>
      </w:r>
    </w:p>
    <w:p w:rsidR="00760BC6" w:rsidRPr="002A2086" w:rsidRDefault="002A2086" w:rsidP="00760BC6">
      <w:pPr>
        <w:widowControl w:val="0"/>
        <w:autoSpaceDE w:val="0"/>
        <w:jc w:val="both"/>
        <w:rPr>
          <w:color w:val="FF0000"/>
          <w:sz w:val="28"/>
          <w:szCs w:val="28"/>
        </w:rPr>
      </w:pPr>
      <w:r w:rsidRPr="002A2086">
        <w:rPr>
          <w:color w:val="000000"/>
          <w:sz w:val="28"/>
          <w:szCs w:val="28"/>
        </w:rPr>
        <w:t>4</w:t>
      </w:r>
      <w:r w:rsidR="00760BC6" w:rsidRPr="002A2086">
        <w:rPr>
          <w:color w:val="000000"/>
          <w:sz w:val="28"/>
          <w:szCs w:val="28"/>
        </w:rPr>
        <w:t xml:space="preserve">. </w:t>
      </w:r>
      <w:proofErr w:type="gramStart"/>
      <w:r w:rsidR="00760BC6" w:rsidRPr="002A2086">
        <w:rPr>
          <w:color w:val="000000"/>
          <w:sz w:val="28"/>
          <w:szCs w:val="28"/>
        </w:rPr>
        <w:t>Контроль за</w:t>
      </w:r>
      <w:proofErr w:type="gramEnd"/>
      <w:r w:rsidR="00760BC6" w:rsidRPr="002A2086">
        <w:rPr>
          <w:color w:val="000000"/>
          <w:sz w:val="28"/>
          <w:szCs w:val="28"/>
        </w:rPr>
        <w:t xml:space="preserve"> исполнением настоящего постановления оставляю за собой</w:t>
      </w:r>
      <w:r w:rsidR="00760BC6" w:rsidRPr="002A2086">
        <w:rPr>
          <w:color w:val="FF0000"/>
          <w:sz w:val="28"/>
          <w:szCs w:val="28"/>
        </w:rPr>
        <w:t>.</w:t>
      </w:r>
    </w:p>
    <w:p w:rsidR="002A2086" w:rsidRPr="002A2086" w:rsidRDefault="002A2086" w:rsidP="00760BC6">
      <w:pPr>
        <w:widowControl w:val="0"/>
        <w:autoSpaceDE w:val="0"/>
        <w:jc w:val="both"/>
        <w:rPr>
          <w:color w:val="FF0000"/>
          <w:sz w:val="28"/>
          <w:szCs w:val="28"/>
        </w:rPr>
      </w:pPr>
    </w:p>
    <w:p w:rsidR="002A2086" w:rsidRDefault="002A2086" w:rsidP="00760BC6">
      <w:pPr>
        <w:widowControl w:val="0"/>
        <w:autoSpaceDE w:val="0"/>
        <w:jc w:val="both"/>
        <w:rPr>
          <w:color w:val="000000"/>
        </w:rPr>
      </w:pPr>
    </w:p>
    <w:p w:rsidR="00760BC6" w:rsidRDefault="00760BC6" w:rsidP="00760BC6">
      <w:pPr>
        <w:widowControl w:val="0"/>
        <w:autoSpaceDE w:val="0"/>
        <w:autoSpaceDN w:val="0"/>
        <w:adjustRightInd w:val="0"/>
        <w:jc w:val="right"/>
      </w:pPr>
    </w:p>
    <w:p w:rsidR="00760BC6" w:rsidRPr="002A2086" w:rsidRDefault="00760BC6" w:rsidP="00760BC6">
      <w:pPr>
        <w:widowControl w:val="0"/>
        <w:autoSpaceDE w:val="0"/>
        <w:autoSpaceDN w:val="0"/>
        <w:adjustRightInd w:val="0"/>
        <w:jc w:val="right"/>
        <w:rPr>
          <w:sz w:val="28"/>
          <w:szCs w:val="28"/>
        </w:rPr>
      </w:pPr>
      <w:r w:rsidRPr="002A2086">
        <w:rPr>
          <w:sz w:val="28"/>
          <w:szCs w:val="28"/>
        </w:rPr>
        <w:t xml:space="preserve">Глава администрации                                     </w:t>
      </w:r>
      <w:r w:rsidR="002A2086" w:rsidRPr="002A2086">
        <w:rPr>
          <w:sz w:val="28"/>
          <w:szCs w:val="28"/>
        </w:rPr>
        <w:t xml:space="preserve">                                             С.А.Шейдаев</w:t>
      </w:r>
      <w:r w:rsidRPr="002A2086">
        <w:rPr>
          <w:sz w:val="28"/>
          <w:szCs w:val="28"/>
        </w:rPr>
        <w:tab/>
      </w:r>
      <w:r w:rsidRPr="002A2086">
        <w:rPr>
          <w:sz w:val="28"/>
          <w:szCs w:val="28"/>
        </w:rPr>
        <w:tab/>
        <w:t xml:space="preserve">              </w:t>
      </w:r>
      <w:r w:rsidRPr="002A2086">
        <w:rPr>
          <w:sz w:val="28"/>
          <w:szCs w:val="28"/>
        </w:rPr>
        <w:tab/>
      </w:r>
      <w:r w:rsidRPr="002A2086">
        <w:rPr>
          <w:sz w:val="28"/>
          <w:szCs w:val="28"/>
        </w:rPr>
        <w:tab/>
      </w:r>
      <w:r w:rsidRPr="002A2086">
        <w:rPr>
          <w:sz w:val="28"/>
          <w:szCs w:val="28"/>
        </w:rPr>
        <w:tab/>
      </w:r>
      <w:r w:rsidRPr="002A2086">
        <w:rPr>
          <w:sz w:val="28"/>
          <w:szCs w:val="28"/>
        </w:rPr>
        <w:tab/>
      </w:r>
      <w:r w:rsidRPr="002A2086">
        <w:rPr>
          <w:sz w:val="28"/>
          <w:szCs w:val="28"/>
        </w:rPr>
        <w:tab/>
        <w:t xml:space="preserve">    </w:t>
      </w:r>
      <w:r w:rsidRPr="002A2086">
        <w:rPr>
          <w:sz w:val="28"/>
          <w:szCs w:val="28"/>
        </w:rPr>
        <w:tab/>
      </w:r>
      <w:r w:rsidRPr="002A2086">
        <w:rPr>
          <w:sz w:val="28"/>
          <w:szCs w:val="28"/>
        </w:rPr>
        <w:tab/>
      </w:r>
      <w:r w:rsidRPr="002A2086">
        <w:rPr>
          <w:sz w:val="28"/>
          <w:szCs w:val="28"/>
        </w:rPr>
        <w:tab/>
      </w:r>
    </w:p>
    <w:p w:rsidR="00760BC6" w:rsidRDefault="00760BC6" w:rsidP="00760BC6">
      <w:pPr>
        <w:widowControl w:val="0"/>
        <w:autoSpaceDE w:val="0"/>
        <w:autoSpaceDN w:val="0"/>
        <w:adjustRightInd w:val="0"/>
        <w:jc w:val="right"/>
        <w:rPr>
          <w:sz w:val="28"/>
          <w:szCs w:val="28"/>
        </w:rPr>
      </w:pPr>
    </w:p>
    <w:p w:rsidR="00760BC6" w:rsidRDefault="00760BC6" w:rsidP="00760BC6">
      <w:pPr>
        <w:widowControl w:val="0"/>
        <w:autoSpaceDE w:val="0"/>
        <w:autoSpaceDN w:val="0"/>
        <w:adjustRightInd w:val="0"/>
        <w:jc w:val="right"/>
        <w:rPr>
          <w:sz w:val="28"/>
          <w:szCs w:val="28"/>
        </w:rPr>
      </w:pPr>
    </w:p>
    <w:p w:rsidR="00760BC6" w:rsidRDefault="00760BC6" w:rsidP="00760BC6">
      <w:pPr>
        <w:rPr>
          <w:sz w:val="20"/>
          <w:szCs w:val="20"/>
        </w:rPr>
      </w:pPr>
    </w:p>
    <w:p w:rsidR="00CF527C" w:rsidRDefault="00CF527C" w:rsidP="00760BC6">
      <w:pPr>
        <w:rPr>
          <w:sz w:val="20"/>
          <w:szCs w:val="20"/>
        </w:rPr>
      </w:pPr>
    </w:p>
    <w:p w:rsidR="00760BC6" w:rsidRDefault="00760BC6" w:rsidP="00760BC6">
      <w:pPr>
        <w:widowControl w:val="0"/>
        <w:autoSpaceDE w:val="0"/>
        <w:autoSpaceDN w:val="0"/>
        <w:adjustRightInd w:val="0"/>
        <w:jc w:val="right"/>
        <w:rPr>
          <w:sz w:val="20"/>
          <w:szCs w:val="20"/>
        </w:rPr>
      </w:pPr>
    </w:p>
    <w:p w:rsidR="00760BC6" w:rsidRPr="002A2086" w:rsidRDefault="00760BC6" w:rsidP="00760BC6">
      <w:pPr>
        <w:widowControl w:val="0"/>
        <w:autoSpaceDE w:val="0"/>
        <w:autoSpaceDN w:val="0"/>
        <w:adjustRightInd w:val="0"/>
        <w:jc w:val="right"/>
      </w:pPr>
      <w:r w:rsidRPr="002A2086">
        <w:t>Приложение</w:t>
      </w:r>
      <w:proofErr w:type="gramStart"/>
      <w:r w:rsidRPr="002A2086">
        <w:t>1</w:t>
      </w:r>
      <w:proofErr w:type="gramEnd"/>
    </w:p>
    <w:p w:rsidR="00760BC6" w:rsidRPr="0007000F" w:rsidRDefault="00760BC6" w:rsidP="00760BC6">
      <w:pPr>
        <w:widowControl w:val="0"/>
        <w:autoSpaceDE w:val="0"/>
        <w:autoSpaceDN w:val="0"/>
        <w:adjustRightInd w:val="0"/>
        <w:ind w:left="3540" w:firstLine="708"/>
        <w:jc w:val="right"/>
      </w:pPr>
      <w:r w:rsidRPr="0007000F">
        <w:t>к постановлению администрации</w:t>
      </w:r>
    </w:p>
    <w:p w:rsidR="002A2086" w:rsidRPr="0007000F" w:rsidRDefault="002A2086" w:rsidP="00760BC6">
      <w:pPr>
        <w:widowControl w:val="0"/>
        <w:autoSpaceDE w:val="0"/>
        <w:autoSpaceDN w:val="0"/>
        <w:adjustRightInd w:val="0"/>
        <w:ind w:left="3540" w:firstLine="708"/>
        <w:jc w:val="right"/>
      </w:pPr>
      <w:r w:rsidRPr="0007000F">
        <w:t>Трубникоборского сельского поселения</w:t>
      </w:r>
    </w:p>
    <w:p w:rsidR="002A2086" w:rsidRPr="0007000F" w:rsidRDefault="002A2086" w:rsidP="00760BC6">
      <w:pPr>
        <w:widowControl w:val="0"/>
        <w:autoSpaceDE w:val="0"/>
        <w:autoSpaceDN w:val="0"/>
        <w:adjustRightInd w:val="0"/>
        <w:ind w:left="3540" w:firstLine="708"/>
        <w:jc w:val="right"/>
      </w:pPr>
      <w:r w:rsidRPr="0007000F">
        <w:t>Тосненского района Ленинградской области</w:t>
      </w:r>
    </w:p>
    <w:p w:rsidR="00760BC6" w:rsidRPr="0007000F" w:rsidRDefault="002A2086" w:rsidP="00760BC6">
      <w:pPr>
        <w:autoSpaceDE w:val="0"/>
        <w:autoSpaceDN w:val="0"/>
        <w:adjustRightInd w:val="0"/>
        <w:jc w:val="right"/>
      </w:pPr>
      <w:r w:rsidRPr="0007000F">
        <w:t xml:space="preserve">                           о</w:t>
      </w:r>
      <w:r w:rsidR="00760BC6" w:rsidRPr="0007000F">
        <w:t>т</w:t>
      </w:r>
      <w:r w:rsidR="009C6CCD">
        <w:t xml:space="preserve"> 26.04.2019</w:t>
      </w:r>
      <w:r w:rsidRPr="0007000F">
        <w:t xml:space="preserve">  </w:t>
      </w:r>
      <w:r w:rsidR="00760BC6" w:rsidRPr="0007000F">
        <w:t xml:space="preserve"> № </w:t>
      </w:r>
      <w:r w:rsidR="009C6CCD">
        <w:t>82</w:t>
      </w:r>
    </w:p>
    <w:p w:rsidR="00760BC6" w:rsidRPr="0007000F" w:rsidRDefault="00760BC6" w:rsidP="00760BC6">
      <w:pPr>
        <w:pStyle w:val="ConsPlusNormal"/>
        <w:jc w:val="center"/>
        <w:rPr>
          <w:rFonts w:eastAsia="Calibri"/>
          <w:b/>
          <w:sz w:val="24"/>
          <w:szCs w:val="24"/>
          <w:lang w:eastAsia="en-US"/>
        </w:rPr>
      </w:pPr>
    </w:p>
    <w:p w:rsidR="00760BC6" w:rsidRDefault="00760BC6" w:rsidP="00760BC6">
      <w:pPr>
        <w:pStyle w:val="ConsPlusNormal"/>
        <w:jc w:val="center"/>
        <w:rPr>
          <w:rFonts w:eastAsia="Calibri"/>
          <w:b/>
          <w:lang w:eastAsia="en-US"/>
        </w:rPr>
      </w:pPr>
    </w:p>
    <w:p w:rsidR="00760BC6" w:rsidRDefault="00760BC6" w:rsidP="00760BC6">
      <w:pPr>
        <w:pStyle w:val="ConsPlusNormal"/>
        <w:jc w:val="center"/>
        <w:rPr>
          <w:rFonts w:eastAsia="Calibri"/>
          <w:b/>
          <w:sz w:val="24"/>
          <w:szCs w:val="24"/>
          <w:lang w:eastAsia="en-US"/>
        </w:rPr>
      </w:pPr>
      <w:r>
        <w:rPr>
          <w:rFonts w:eastAsia="Calibri"/>
          <w:b/>
          <w:sz w:val="24"/>
          <w:szCs w:val="24"/>
          <w:lang w:eastAsia="en-US"/>
        </w:rPr>
        <w:t xml:space="preserve">Положение о порядке предоставления права </w:t>
      </w:r>
    </w:p>
    <w:p w:rsidR="00760BC6" w:rsidRDefault="00760BC6" w:rsidP="00760BC6">
      <w:pPr>
        <w:pStyle w:val="ConsPlusNormal"/>
        <w:jc w:val="center"/>
        <w:rPr>
          <w:rFonts w:eastAsia="Calibri"/>
          <w:b/>
          <w:sz w:val="24"/>
          <w:szCs w:val="24"/>
          <w:lang w:eastAsia="en-US"/>
        </w:rPr>
      </w:pPr>
      <w:r>
        <w:rPr>
          <w:rFonts w:eastAsia="Calibri"/>
          <w:b/>
          <w:sz w:val="24"/>
          <w:szCs w:val="24"/>
          <w:lang w:eastAsia="en-US"/>
        </w:rPr>
        <w:t>на размещение нестационарных торговых объектов</w:t>
      </w:r>
    </w:p>
    <w:p w:rsidR="00760BC6" w:rsidRDefault="00760BC6" w:rsidP="00760BC6">
      <w:pPr>
        <w:pStyle w:val="ConsPlusNormal"/>
        <w:jc w:val="center"/>
        <w:rPr>
          <w:b/>
          <w:sz w:val="24"/>
          <w:szCs w:val="24"/>
        </w:rPr>
      </w:pPr>
      <w:r>
        <w:rPr>
          <w:rFonts w:eastAsia="Calibri"/>
          <w:b/>
          <w:sz w:val="24"/>
          <w:szCs w:val="24"/>
          <w:lang w:eastAsia="en-US"/>
        </w:rPr>
        <w:t xml:space="preserve">на территории </w:t>
      </w:r>
      <w:r w:rsidR="002A2086">
        <w:rPr>
          <w:rFonts w:eastAsia="Calibri"/>
          <w:b/>
          <w:sz w:val="24"/>
          <w:szCs w:val="24"/>
          <w:lang w:eastAsia="en-US"/>
        </w:rPr>
        <w:t xml:space="preserve">Трубникоборского сельского поселения Тосненского района </w:t>
      </w:r>
      <w:r>
        <w:rPr>
          <w:rFonts w:eastAsia="Calibri"/>
          <w:b/>
          <w:sz w:val="24"/>
          <w:szCs w:val="24"/>
          <w:lang w:eastAsia="en-US"/>
        </w:rPr>
        <w:t>Ленинградской области</w:t>
      </w:r>
    </w:p>
    <w:p w:rsidR="00760BC6" w:rsidRDefault="00760BC6" w:rsidP="00760BC6">
      <w:pPr>
        <w:pStyle w:val="ConsPlusNormal"/>
        <w:rPr>
          <w:sz w:val="24"/>
          <w:szCs w:val="24"/>
        </w:rPr>
      </w:pPr>
    </w:p>
    <w:p w:rsidR="00760BC6" w:rsidRDefault="00760BC6" w:rsidP="00760BC6">
      <w:pPr>
        <w:pStyle w:val="ConsPlusNormal"/>
        <w:numPr>
          <w:ilvl w:val="0"/>
          <w:numId w:val="2"/>
        </w:numPr>
        <w:jc w:val="center"/>
        <w:rPr>
          <w:sz w:val="24"/>
          <w:szCs w:val="24"/>
        </w:rPr>
      </w:pPr>
      <w:r>
        <w:rPr>
          <w:sz w:val="24"/>
          <w:szCs w:val="24"/>
        </w:rPr>
        <w:t>Общие положения</w:t>
      </w:r>
    </w:p>
    <w:p w:rsidR="00760BC6" w:rsidRDefault="00760BC6" w:rsidP="00760BC6">
      <w:pPr>
        <w:pStyle w:val="ConsPlusNormal"/>
        <w:ind w:left="720"/>
        <w:rPr>
          <w:sz w:val="24"/>
          <w:szCs w:val="24"/>
        </w:rPr>
      </w:pPr>
    </w:p>
    <w:p w:rsidR="00760BC6" w:rsidRDefault="00760BC6" w:rsidP="00760BC6">
      <w:pPr>
        <w:pStyle w:val="ConsPlusNormal"/>
        <w:ind w:firstLine="540"/>
        <w:jc w:val="both"/>
        <w:rPr>
          <w:sz w:val="24"/>
          <w:szCs w:val="24"/>
        </w:rPr>
      </w:pPr>
      <w:r>
        <w:rPr>
          <w:sz w:val="24"/>
          <w:szCs w:val="24"/>
        </w:rPr>
        <w:t xml:space="preserve">1.1.  </w:t>
      </w:r>
      <w:proofErr w:type="gramStart"/>
      <w:r>
        <w:rPr>
          <w:sz w:val="24"/>
          <w:szCs w:val="24"/>
        </w:rPr>
        <w:t xml:space="preserve">Положение о порядке предоставления права на размещение нестационарных торговых объектов (далее – НТО) на территории </w:t>
      </w:r>
      <w:r w:rsidR="002A2086">
        <w:rPr>
          <w:sz w:val="24"/>
          <w:szCs w:val="24"/>
        </w:rPr>
        <w:t xml:space="preserve">Трубникоборского сельского поселения Тосненского района </w:t>
      </w:r>
      <w:r>
        <w:rPr>
          <w:sz w:val="24"/>
          <w:szCs w:val="24"/>
        </w:rPr>
        <w:t>Ленинградской области (далее – положение) разработано в  соответствии с приказом комитета по развитию малого, среднего бизнеса и потребительского рынка Лен</w:t>
      </w:r>
      <w:r w:rsidR="009C6CCD">
        <w:rPr>
          <w:sz w:val="24"/>
          <w:szCs w:val="24"/>
        </w:rPr>
        <w:t>инградской области от 12.03.2019 года № 4</w:t>
      </w:r>
      <w:r>
        <w:rPr>
          <w:sz w:val="24"/>
          <w:szCs w:val="24"/>
        </w:rPr>
        <w:t xml:space="preserve"> «О порядке разработки и утверждения схем размещения нестационарных торговых объектов на территории муниципальных образований Ленинградской области» (далее</w:t>
      </w:r>
      <w:proofErr w:type="gramEnd"/>
      <w:r>
        <w:rPr>
          <w:sz w:val="24"/>
          <w:szCs w:val="24"/>
        </w:rPr>
        <w:t xml:space="preserve"> – Порядок</w:t>
      </w:r>
      <w:r w:rsidR="009C6CCD">
        <w:rPr>
          <w:sz w:val="24"/>
          <w:szCs w:val="24"/>
        </w:rPr>
        <w:t>, приказ комитета от 12.03.2019 года № 4</w:t>
      </w:r>
      <w:r>
        <w:rPr>
          <w:sz w:val="24"/>
          <w:szCs w:val="24"/>
        </w:rPr>
        <w:t>).</w:t>
      </w:r>
    </w:p>
    <w:p w:rsidR="00760BC6" w:rsidRDefault="00760BC6" w:rsidP="00760BC6">
      <w:pPr>
        <w:pStyle w:val="ConsPlusNormal"/>
        <w:ind w:firstLine="540"/>
        <w:jc w:val="both"/>
        <w:rPr>
          <w:sz w:val="24"/>
          <w:szCs w:val="24"/>
        </w:rPr>
      </w:pPr>
      <w:r>
        <w:rPr>
          <w:sz w:val="24"/>
          <w:szCs w:val="24"/>
        </w:rPr>
        <w:t>1.2. Право на размещение НТО предоставляется в соответствии со схемой размещения НТО (далее – схема) и на основании правового акта  администрации</w:t>
      </w:r>
      <w:r w:rsidR="0095317A">
        <w:rPr>
          <w:sz w:val="24"/>
          <w:szCs w:val="24"/>
        </w:rPr>
        <w:t xml:space="preserve"> Трубникоборского сельского поселения</w:t>
      </w:r>
      <w:r>
        <w:rPr>
          <w:sz w:val="24"/>
          <w:szCs w:val="24"/>
        </w:rPr>
        <w:t xml:space="preserve"> (далее – Уполномоченный орган).</w:t>
      </w:r>
    </w:p>
    <w:p w:rsidR="00760BC6" w:rsidRDefault="00760BC6" w:rsidP="00760BC6">
      <w:pPr>
        <w:pStyle w:val="ConsPlusNormal"/>
        <w:ind w:firstLine="540"/>
        <w:jc w:val="both"/>
        <w:rPr>
          <w:sz w:val="24"/>
          <w:szCs w:val="24"/>
        </w:rPr>
      </w:pPr>
      <w:r>
        <w:rPr>
          <w:sz w:val="24"/>
          <w:szCs w:val="24"/>
        </w:rPr>
        <w:t>1.3. Места размещения НТО, включенных в схему должны соответствовать требованиям согласно приложению 1.</w:t>
      </w:r>
    </w:p>
    <w:p w:rsidR="00760BC6" w:rsidRDefault="00760BC6" w:rsidP="00760BC6">
      <w:pPr>
        <w:pStyle w:val="ConsPlusNormal"/>
        <w:ind w:firstLine="540"/>
        <w:jc w:val="both"/>
        <w:rPr>
          <w:sz w:val="24"/>
          <w:szCs w:val="24"/>
        </w:rPr>
      </w:pPr>
      <w:r>
        <w:rPr>
          <w:sz w:val="24"/>
          <w:szCs w:val="24"/>
        </w:rPr>
        <w:t>1.4. Предоставление права на размещение НТО при наличии двух и более заявлений соискателей осуществляется путем проведения конкурентных процедур (далее – конкурс).</w:t>
      </w:r>
    </w:p>
    <w:p w:rsidR="00760BC6" w:rsidRDefault="00760BC6" w:rsidP="00760BC6">
      <w:pPr>
        <w:pStyle w:val="ConsPlusNormal"/>
        <w:ind w:firstLine="540"/>
        <w:jc w:val="both"/>
        <w:rPr>
          <w:sz w:val="24"/>
          <w:szCs w:val="24"/>
        </w:rPr>
      </w:pPr>
      <w:r>
        <w:rPr>
          <w:sz w:val="24"/>
          <w:szCs w:val="24"/>
        </w:rPr>
        <w:t xml:space="preserve">1.5. Право на размещение НТО предоставляется по результатам рассмотрения соответствующих заявлений комиссией </w:t>
      </w:r>
      <w:r w:rsidR="0095317A">
        <w:rPr>
          <w:sz w:val="24"/>
          <w:szCs w:val="24"/>
        </w:rPr>
        <w:t>Трубникоборского сельского поселения</w:t>
      </w:r>
      <w:r w:rsidR="00E01D0F">
        <w:rPr>
          <w:sz w:val="24"/>
          <w:szCs w:val="24"/>
        </w:rPr>
        <w:t xml:space="preserve"> </w:t>
      </w:r>
      <w:r>
        <w:rPr>
          <w:sz w:val="24"/>
          <w:szCs w:val="24"/>
        </w:rPr>
        <w:t>по вопросам размещения НТО, с</w:t>
      </w:r>
      <w:r w:rsidR="009C6CCD">
        <w:rPr>
          <w:sz w:val="24"/>
          <w:szCs w:val="24"/>
        </w:rPr>
        <w:t>озданной в соответствии с п. 4.2</w:t>
      </w:r>
      <w:r>
        <w:rPr>
          <w:sz w:val="24"/>
          <w:szCs w:val="24"/>
        </w:rPr>
        <w:t>. Порядка, утвержденного</w:t>
      </w:r>
      <w:r w:rsidR="00B646E7">
        <w:rPr>
          <w:sz w:val="24"/>
          <w:szCs w:val="24"/>
        </w:rPr>
        <w:t xml:space="preserve"> приказом комитета от 12.03.2019 года №4</w:t>
      </w:r>
      <w:r>
        <w:rPr>
          <w:sz w:val="24"/>
          <w:szCs w:val="24"/>
        </w:rPr>
        <w:t xml:space="preserve"> (далее – комиссия) согласно приложению 2.</w:t>
      </w: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r>
        <w:rPr>
          <w:sz w:val="24"/>
          <w:szCs w:val="24"/>
        </w:rPr>
        <w:t xml:space="preserve">2. Порядок принятия решения о предоставлении права </w:t>
      </w:r>
    </w:p>
    <w:p w:rsidR="00760BC6" w:rsidRDefault="00760BC6" w:rsidP="00760BC6">
      <w:pPr>
        <w:pStyle w:val="ConsPlusNormal"/>
        <w:jc w:val="center"/>
        <w:rPr>
          <w:sz w:val="24"/>
          <w:szCs w:val="24"/>
        </w:rPr>
      </w:pPr>
      <w:r>
        <w:rPr>
          <w:sz w:val="24"/>
          <w:szCs w:val="24"/>
        </w:rPr>
        <w:t>на размещение НТО</w:t>
      </w:r>
    </w:p>
    <w:p w:rsidR="00760BC6" w:rsidRDefault="00760BC6" w:rsidP="00760BC6">
      <w:pPr>
        <w:pStyle w:val="ConsPlusNormal"/>
        <w:jc w:val="center"/>
        <w:rPr>
          <w:sz w:val="24"/>
          <w:szCs w:val="24"/>
        </w:rPr>
      </w:pPr>
    </w:p>
    <w:p w:rsidR="00760BC6" w:rsidRDefault="00760BC6" w:rsidP="00760BC6">
      <w:pPr>
        <w:pStyle w:val="ConsPlusNormal"/>
        <w:ind w:firstLine="567"/>
        <w:jc w:val="both"/>
        <w:rPr>
          <w:sz w:val="24"/>
          <w:szCs w:val="24"/>
        </w:rPr>
      </w:pPr>
      <w:r>
        <w:rPr>
          <w:sz w:val="24"/>
          <w:szCs w:val="24"/>
        </w:rPr>
        <w:t xml:space="preserve">2.1. Последовательность процедур при предоставлении права на размещение НТО описана в блок-схеме согласно приложению 3. </w:t>
      </w:r>
    </w:p>
    <w:p w:rsidR="00760BC6" w:rsidRDefault="00760BC6" w:rsidP="00760BC6">
      <w:pPr>
        <w:pStyle w:val="ConsPlusNormal"/>
        <w:ind w:firstLine="567"/>
        <w:jc w:val="both"/>
        <w:rPr>
          <w:sz w:val="24"/>
          <w:szCs w:val="24"/>
        </w:rPr>
      </w:pPr>
      <w:r>
        <w:rPr>
          <w:sz w:val="24"/>
          <w:szCs w:val="24"/>
        </w:rPr>
        <w:t>2.2. Для получения права на размещение НТО хозяйствующий субъект представляет в Уполномоченный орган заявление о предоставлении права на размещение НТО</w:t>
      </w:r>
      <w:r w:rsidR="00E01D0F">
        <w:rPr>
          <w:sz w:val="24"/>
          <w:szCs w:val="24"/>
        </w:rPr>
        <w:t xml:space="preserve"> на территории Трубникоборского сельского поселения</w:t>
      </w:r>
      <w:r>
        <w:rPr>
          <w:sz w:val="24"/>
          <w:szCs w:val="24"/>
        </w:rPr>
        <w:t xml:space="preserve"> (далее – заявление).</w:t>
      </w:r>
    </w:p>
    <w:p w:rsidR="00760BC6" w:rsidRDefault="00760BC6" w:rsidP="00760BC6">
      <w:pPr>
        <w:pStyle w:val="ConsPlusNormal"/>
        <w:ind w:firstLine="567"/>
        <w:jc w:val="both"/>
        <w:rPr>
          <w:sz w:val="24"/>
          <w:szCs w:val="24"/>
        </w:rPr>
      </w:pPr>
      <w:r>
        <w:rPr>
          <w:sz w:val="24"/>
          <w:szCs w:val="24"/>
        </w:rPr>
        <w:t>2.3. Заявление подают хозяйствующие субъекты или их  надлежащим образом уполномоченные представители (далее – заявители).</w:t>
      </w:r>
    </w:p>
    <w:p w:rsidR="00760BC6" w:rsidRDefault="00760BC6" w:rsidP="00760BC6">
      <w:pPr>
        <w:pStyle w:val="ConsPlusNormal"/>
        <w:ind w:firstLine="567"/>
        <w:jc w:val="both"/>
        <w:rPr>
          <w:sz w:val="24"/>
          <w:szCs w:val="24"/>
        </w:rPr>
      </w:pPr>
      <w:r>
        <w:rPr>
          <w:sz w:val="24"/>
          <w:szCs w:val="24"/>
        </w:rPr>
        <w:t>Основания для отказа в приеме заявления не предусмотрены.</w:t>
      </w:r>
    </w:p>
    <w:p w:rsidR="00760BC6" w:rsidRDefault="00760BC6" w:rsidP="00760BC6">
      <w:pPr>
        <w:pStyle w:val="ConsPlusNormal"/>
        <w:ind w:firstLine="567"/>
        <w:jc w:val="both"/>
        <w:rPr>
          <w:sz w:val="24"/>
          <w:szCs w:val="24"/>
        </w:rPr>
      </w:pPr>
      <w:r>
        <w:rPr>
          <w:sz w:val="24"/>
          <w:szCs w:val="24"/>
        </w:rPr>
        <w:t xml:space="preserve">2.4. Заявление рассматривается на заседании комиссии не позднее 30 календарных дней </w:t>
      </w:r>
      <w:proofErr w:type="gramStart"/>
      <w:r>
        <w:rPr>
          <w:sz w:val="24"/>
          <w:szCs w:val="24"/>
        </w:rPr>
        <w:t>с даты поступления</w:t>
      </w:r>
      <w:proofErr w:type="gramEnd"/>
      <w:r>
        <w:rPr>
          <w:sz w:val="24"/>
          <w:szCs w:val="24"/>
        </w:rPr>
        <w:t xml:space="preserve">. Комиссия рассматривает каждое поступившее заявление и принимает решение о возможности его удовлетворения и предоставления права на размещение НТО. </w:t>
      </w:r>
    </w:p>
    <w:p w:rsidR="00760BC6" w:rsidRDefault="00760BC6" w:rsidP="00760BC6">
      <w:pPr>
        <w:pStyle w:val="ConsPlusNormal"/>
        <w:ind w:firstLine="567"/>
        <w:jc w:val="both"/>
        <w:rPr>
          <w:sz w:val="24"/>
          <w:szCs w:val="24"/>
        </w:rPr>
      </w:pPr>
      <w:r>
        <w:rPr>
          <w:sz w:val="24"/>
          <w:szCs w:val="24"/>
        </w:rPr>
        <w:t>2.5. Право на размещение НТО не может быть предоставлено если:</w:t>
      </w:r>
    </w:p>
    <w:p w:rsidR="00760BC6" w:rsidRDefault="00760BC6" w:rsidP="00760BC6">
      <w:pPr>
        <w:pStyle w:val="ConsPlusNormal"/>
        <w:numPr>
          <w:ilvl w:val="0"/>
          <w:numId w:val="3"/>
        </w:numPr>
        <w:tabs>
          <w:tab w:val="left" w:pos="993"/>
        </w:tabs>
        <w:ind w:left="0" w:firstLine="567"/>
        <w:jc w:val="both"/>
        <w:rPr>
          <w:sz w:val="24"/>
          <w:szCs w:val="24"/>
        </w:rPr>
      </w:pPr>
      <w:r>
        <w:rPr>
          <w:sz w:val="24"/>
          <w:szCs w:val="24"/>
        </w:rPr>
        <w:t>заявитель не является хозяйствующим субъектом;</w:t>
      </w:r>
    </w:p>
    <w:p w:rsidR="00760BC6" w:rsidRDefault="00760BC6" w:rsidP="00760BC6">
      <w:pPr>
        <w:pStyle w:val="ConsPlusNormal"/>
        <w:numPr>
          <w:ilvl w:val="0"/>
          <w:numId w:val="3"/>
        </w:numPr>
        <w:tabs>
          <w:tab w:val="left" w:pos="993"/>
        </w:tabs>
        <w:ind w:left="0" w:firstLine="567"/>
        <w:jc w:val="both"/>
        <w:rPr>
          <w:sz w:val="24"/>
          <w:szCs w:val="24"/>
        </w:rPr>
      </w:pPr>
      <w:r>
        <w:rPr>
          <w:sz w:val="24"/>
          <w:szCs w:val="24"/>
        </w:rPr>
        <w:lastRenderedPageBreak/>
        <w:t xml:space="preserve">заявитель не удовлетворяет специальным требованиям, предусмотренным схемой (если </w:t>
      </w:r>
      <w:proofErr w:type="gramStart"/>
      <w:r>
        <w:rPr>
          <w:sz w:val="24"/>
          <w:szCs w:val="24"/>
        </w:rPr>
        <w:t>предусмотрены</w:t>
      </w:r>
      <w:proofErr w:type="gramEnd"/>
      <w:r>
        <w:rPr>
          <w:sz w:val="24"/>
          <w:szCs w:val="24"/>
        </w:rPr>
        <w:t>);</w:t>
      </w:r>
    </w:p>
    <w:p w:rsidR="00760BC6" w:rsidRDefault="00760BC6" w:rsidP="00760BC6">
      <w:pPr>
        <w:pStyle w:val="ConsPlusNormal"/>
        <w:numPr>
          <w:ilvl w:val="0"/>
          <w:numId w:val="3"/>
        </w:numPr>
        <w:tabs>
          <w:tab w:val="left" w:pos="993"/>
        </w:tabs>
        <w:ind w:left="0" w:firstLine="567"/>
        <w:jc w:val="both"/>
        <w:rPr>
          <w:sz w:val="24"/>
          <w:szCs w:val="24"/>
        </w:rPr>
      </w:pPr>
      <w:r>
        <w:rPr>
          <w:sz w:val="24"/>
          <w:szCs w:val="24"/>
        </w:rPr>
        <w:t>заявитель находится в процессе ликвидации или признания неплатежеспособным (банкротом) или его деятельность приостановлена в соответствии с законодательством об административных правонарушениях;</w:t>
      </w:r>
    </w:p>
    <w:p w:rsidR="00760BC6" w:rsidRDefault="00760BC6" w:rsidP="00760BC6">
      <w:pPr>
        <w:pStyle w:val="ConsPlusNormal"/>
        <w:numPr>
          <w:ilvl w:val="0"/>
          <w:numId w:val="3"/>
        </w:numPr>
        <w:tabs>
          <w:tab w:val="left" w:pos="993"/>
        </w:tabs>
        <w:ind w:left="0" w:firstLine="567"/>
        <w:jc w:val="both"/>
        <w:rPr>
          <w:sz w:val="24"/>
          <w:szCs w:val="24"/>
        </w:rPr>
      </w:pPr>
      <w:r>
        <w:rPr>
          <w:sz w:val="24"/>
          <w:szCs w:val="24"/>
        </w:rPr>
        <w:t>у заявителя имеется неисполненная обязанность по уплате обязательных платежей в бюджеты всех уровней бюджетной системы Российской Федерации и внебюджетные фонды;</w:t>
      </w:r>
    </w:p>
    <w:p w:rsidR="00760BC6" w:rsidRDefault="00760BC6" w:rsidP="00760BC6">
      <w:pPr>
        <w:pStyle w:val="ConsPlusNormal"/>
        <w:numPr>
          <w:ilvl w:val="0"/>
          <w:numId w:val="3"/>
        </w:numPr>
        <w:tabs>
          <w:tab w:val="left" w:pos="993"/>
        </w:tabs>
        <w:ind w:left="0" w:firstLine="567"/>
        <w:jc w:val="both"/>
        <w:rPr>
          <w:sz w:val="24"/>
          <w:szCs w:val="24"/>
        </w:rPr>
      </w:pPr>
      <w:r>
        <w:rPr>
          <w:sz w:val="24"/>
          <w:szCs w:val="24"/>
        </w:rPr>
        <w:t>заявление подано неуполномоченным лицом.</w:t>
      </w:r>
    </w:p>
    <w:p w:rsidR="00760BC6" w:rsidRDefault="00760BC6" w:rsidP="00760BC6">
      <w:pPr>
        <w:pStyle w:val="ConsPlusNormal"/>
        <w:ind w:firstLine="567"/>
        <w:jc w:val="both"/>
        <w:rPr>
          <w:sz w:val="24"/>
          <w:szCs w:val="24"/>
        </w:rPr>
      </w:pPr>
      <w:r>
        <w:rPr>
          <w:sz w:val="24"/>
          <w:szCs w:val="24"/>
        </w:rPr>
        <w:t>2.6. При наличии на дату заседания комиссии единственного заявления право на размещение НТО предоставляется такому заявителю, если не имеется оснований для отказа, предусмотренных пунктом 2.5 настоящего положения.</w:t>
      </w:r>
    </w:p>
    <w:p w:rsidR="00760BC6" w:rsidRDefault="00760BC6" w:rsidP="00760BC6">
      <w:pPr>
        <w:pStyle w:val="ConsPlusNormal"/>
        <w:ind w:firstLine="567"/>
        <w:jc w:val="both"/>
        <w:rPr>
          <w:sz w:val="24"/>
          <w:szCs w:val="24"/>
        </w:rPr>
      </w:pPr>
      <w:r>
        <w:rPr>
          <w:sz w:val="24"/>
          <w:szCs w:val="24"/>
        </w:rPr>
        <w:t>2.7. При наличии на дату заседания комиссии двух и более конкурирующих заявлений комиссия оценивает такие заявления по критериям согласно приложению 4.</w:t>
      </w:r>
    </w:p>
    <w:p w:rsidR="00760BC6" w:rsidRDefault="00760BC6" w:rsidP="00760BC6">
      <w:pPr>
        <w:pStyle w:val="ConsPlusNormal"/>
        <w:ind w:firstLine="567"/>
        <w:jc w:val="both"/>
        <w:rPr>
          <w:sz w:val="24"/>
          <w:szCs w:val="24"/>
        </w:rPr>
      </w:pPr>
      <w:r>
        <w:rPr>
          <w:sz w:val="24"/>
          <w:szCs w:val="24"/>
        </w:rPr>
        <w:t>Каждый член комиссии оценивает каждое заявление по каждому критерию. Баллы, выставленные одним членом комиссии одному заявлению, суммируются. Итоговая оценка заявления определяется как среднее арифметическое от суммы баллов, выставленных одному заявлению всеми присутствующими членами комиссии.</w:t>
      </w:r>
    </w:p>
    <w:p w:rsidR="00760BC6" w:rsidRDefault="00760BC6" w:rsidP="00760BC6">
      <w:pPr>
        <w:pStyle w:val="ConsPlusNormal"/>
        <w:ind w:firstLine="567"/>
        <w:jc w:val="both"/>
        <w:rPr>
          <w:sz w:val="24"/>
          <w:szCs w:val="24"/>
        </w:rPr>
      </w:pPr>
      <w:r>
        <w:rPr>
          <w:sz w:val="24"/>
          <w:szCs w:val="24"/>
        </w:rPr>
        <w:t>Итоговая оценка заявления вносится в протокол рассмотрения заявлений о предоставлении права на размещение НТО. Выписка из протокола предоставляется заявителю (по требованию).</w:t>
      </w:r>
    </w:p>
    <w:p w:rsidR="00760BC6" w:rsidRDefault="00760BC6" w:rsidP="00760BC6">
      <w:pPr>
        <w:pStyle w:val="ConsPlusNormal"/>
        <w:ind w:firstLine="567"/>
        <w:jc w:val="both"/>
        <w:rPr>
          <w:sz w:val="24"/>
          <w:szCs w:val="24"/>
        </w:rPr>
      </w:pPr>
      <w:r>
        <w:rPr>
          <w:sz w:val="24"/>
          <w:szCs w:val="24"/>
        </w:rPr>
        <w:t xml:space="preserve">Право размещения НТО предоставляется заявителю, чье заявление получило больше баллов. Если два заявления набрали равные баллы, право размещения НТО предоставляется заявителю, чье заявление было подано раньше. </w:t>
      </w:r>
    </w:p>
    <w:p w:rsidR="00760BC6" w:rsidRDefault="00760BC6" w:rsidP="00760BC6">
      <w:pPr>
        <w:pStyle w:val="ConsPlusNormal"/>
        <w:ind w:firstLine="567"/>
        <w:jc w:val="both"/>
        <w:rPr>
          <w:sz w:val="24"/>
          <w:szCs w:val="24"/>
        </w:rPr>
      </w:pPr>
      <w:r>
        <w:rPr>
          <w:sz w:val="24"/>
          <w:szCs w:val="24"/>
        </w:rPr>
        <w:t>2.8. По результатам рассмотрения заявления в срок не позднее 5 рабочих дней комиссия направляет в адрес заявителю один из следующих документов:</w:t>
      </w:r>
    </w:p>
    <w:p w:rsidR="00760BC6" w:rsidRDefault="00760BC6" w:rsidP="00760BC6">
      <w:pPr>
        <w:pStyle w:val="ConsPlusNormal"/>
        <w:numPr>
          <w:ilvl w:val="0"/>
          <w:numId w:val="4"/>
        </w:numPr>
        <w:tabs>
          <w:tab w:val="left" w:pos="0"/>
        </w:tabs>
        <w:jc w:val="both"/>
        <w:rPr>
          <w:sz w:val="24"/>
          <w:szCs w:val="24"/>
        </w:rPr>
      </w:pPr>
      <w:r>
        <w:rPr>
          <w:sz w:val="24"/>
          <w:szCs w:val="24"/>
        </w:rPr>
        <w:t>уведомление об отказе в предоставлении права на размещение НТО             по причинам, указанным в пункте 2.5 настоящего положения;</w:t>
      </w:r>
    </w:p>
    <w:p w:rsidR="00760BC6" w:rsidRDefault="00760BC6" w:rsidP="00760BC6">
      <w:pPr>
        <w:pStyle w:val="ConsPlusNormal"/>
        <w:numPr>
          <w:ilvl w:val="0"/>
          <w:numId w:val="4"/>
        </w:numPr>
        <w:tabs>
          <w:tab w:val="left" w:pos="0"/>
        </w:tabs>
        <w:jc w:val="both"/>
        <w:rPr>
          <w:sz w:val="24"/>
          <w:szCs w:val="24"/>
        </w:rPr>
      </w:pPr>
      <w:r>
        <w:rPr>
          <w:sz w:val="24"/>
          <w:szCs w:val="24"/>
        </w:rPr>
        <w:t>уведомление о невозможности предоставления права на размещение НТО     в связи с результатами конкурса (в </w:t>
      </w:r>
      <w:proofErr w:type="spellStart"/>
      <w:r>
        <w:rPr>
          <w:sz w:val="24"/>
          <w:szCs w:val="24"/>
        </w:rPr>
        <w:t>т.ч</w:t>
      </w:r>
      <w:proofErr w:type="spellEnd"/>
      <w:r>
        <w:rPr>
          <w:sz w:val="24"/>
          <w:szCs w:val="24"/>
        </w:rPr>
        <w:t>. предоставляется информация об имеющихся аналогичных местах размещения НТО);</w:t>
      </w:r>
    </w:p>
    <w:p w:rsidR="00760BC6" w:rsidRDefault="00760BC6" w:rsidP="00760BC6">
      <w:pPr>
        <w:pStyle w:val="ConsPlusNormal"/>
        <w:numPr>
          <w:ilvl w:val="0"/>
          <w:numId w:val="4"/>
        </w:numPr>
        <w:tabs>
          <w:tab w:val="left" w:pos="0"/>
        </w:tabs>
        <w:jc w:val="both"/>
        <w:rPr>
          <w:sz w:val="24"/>
          <w:szCs w:val="24"/>
        </w:rPr>
      </w:pPr>
      <w:r>
        <w:rPr>
          <w:sz w:val="24"/>
          <w:szCs w:val="24"/>
        </w:rPr>
        <w:t xml:space="preserve">уведомление о предоставлении права на размещение НТО с указанием условий его предоставления. </w:t>
      </w:r>
    </w:p>
    <w:p w:rsidR="00760BC6" w:rsidRDefault="00760BC6" w:rsidP="00760BC6">
      <w:pPr>
        <w:pStyle w:val="ConsPlusNormal"/>
        <w:tabs>
          <w:tab w:val="left" w:pos="993"/>
        </w:tabs>
        <w:ind w:firstLine="567"/>
        <w:jc w:val="both"/>
        <w:rPr>
          <w:sz w:val="24"/>
          <w:szCs w:val="24"/>
        </w:rPr>
      </w:pPr>
      <w:r>
        <w:rPr>
          <w:sz w:val="24"/>
          <w:szCs w:val="24"/>
        </w:rPr>
        <w:t xml:space="preserve">2.9. Заявитель, которого уведомили об отказе в предоставлении права или невозможности предоставления права, может подать в комиссию заявление о несогласии. Заявления рассматриваются комиссией в присутствии заявителя не позднее 5 календарных дней </w:t>
      </w:r>
      <w:proofErr w:type="gramStart"/>
      <w:r>
        <w:rPr>
          <w:sz w:val="24"/>
          <w:szCs w:val="24"/>
        </w:rPr>
        <w:t>с даты</w:t>
      </w:r>
      <w:proofErr w:type="gramEnd"/>
      <w:r>
        <w:rPr>
          <w:sz w:val="24"/>
          <w:szCs w:val="24"/>
        </w:rPr>
        <w:t xml:space="preserve"> его поступления. </w:t>
      </w:r>
    </w:p>
    <w:p w:rsidR="00760BC6" w:rsidRDefault="00760BC6" w:rsidP="00760BC6">
      <w:pPr>
        <w:pStyle w:val="ConsPlusNormal"/>
        <w:tabs>
          <w:tab w:val="left" w:pos="993"/>
        </w:tabs>
        <w:jc w:val="both"/>
        <w:rPr>
          <w:sz w:val="24"/>
          <w:szCs w:val="24"/>
        </w:rPr>
      </w:pPr>
    </w:p>
    <w:p w:rsidR="00760BC6" w:rsidRDefault="00760BC6" w:rsidP="00760BC6">
      <w:pPr>
        <w:pStyle w:val="ConsPlusNormal"/>
        <w:tabs>
          <w:tab w:val="left" w:pos="993"/>
        </w:tabs>
        <w:jc w:val="both"/>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r>
        <w:rPr>
          <w:sz w:val="24"/>
          <w:szCs w:val="24"/>
        </w:rPr>
        <w:t>3. Предоставление права на размещение НТО</w:t>
      </w:r>
    </w:p>
    <w:p w:rsidR="00760BC6" w:rsidRDefault="00760BC6" w:rsidP="00760BC6">
      <w:pPr>
        <w:pStyle w:val="ConsPlusNormal"/>
        <w:jc w:val="center"/>
        <w:rPr>
          <w:sz w:val="24"/>
          <w:szCs w:val="24"/>
        </w:rPr>
      </w:pPr>
    </w:p>
    <w:p w:rsidR="00760BC6" w:rsidRDefault="00760BC6" w:rsidP="00760BC6">
      <w:pPr>
        <w:pStyle w:val="ConsPlusNormal"/>
        <w:ind w:firstLine="567"/>
        <w:jc w:val="both"/>
        <w:rPr>
          <w:sz w:val="24"/>
          <w:szCs w:val="24"/>
        </w:rPr>
      </w:pPr>
      <w:r>
        <w:rPr>
          <w:sz w:val="24"/>
          <w:szCs w:val="24"/>
        </w:rPr>
        <w:t xml:space="preserve">3.1. Уполномоченный орган  разрабатывает и утверждает правовой акт  об утверждении  схемы (внесении изменений в схему) по результатам протокольных решений комиссии. </w:t>
      </w:r>
    </w:p>
    <w:p w:rsidR="00760BC6" w:rsidRDefault="00760BC6" w:rsidP="00760BC6">
      <w:pPr>
        <w:pStyle w:val="ConsPlusNormal"/>
        <w:ind w:firstLine="567"/>
        <w:jc w:val="both"/>
        <w:rPr>
          <w:sz w:val="24"/>
          <w:szCs w:val="24"/>
        </w:rPr>
      </w:pPr>
      <w:r>
        <w:rPr>
          <w:sz w:val="24"/>
          <w:szCs w:val="24"/>
        </w:rPr>
        <w:t xml:space="preserve">3.2.  Приложениями к правовому акту о внесении изменений в схему  являются: </w:t>
      </w:r>
    </w:p>
    <w:p w:rsidR="00760BC6" w:rsidRDefault="00760BC6" w:rsidP="00760BC6">
      <w:pPr>
        <w:pStyle w:val="ConsPlusNormal"/>
        <w:numPr>
          <w:ilvl w:val="0"/>
          <w:numId w:val="5"/>
        </w:numPr>
        <w:jc w:val="both"/>
        <w:rPr>
          <w:sz w:val="24"/>
          <w:szCs w:val="24"/>
        </w:rPr>
      </w:pPr>
      <w:proofErr w:type="spellStart"/>
      <w:proofErr w:type="gramStart"/>
      <w:r>
        <w:rPr>
          <w:sz w:val="24"/>
          <w:szCs w:val="24"/>
        </w:rPr>
        <w:t>выкопировка</w:t>
      </w:r>
      <w:proofErr w:type="spellEnd"/>
      <w:r>
        <w:rPr>
          <w:sz w:val="24"/>
          <w:szCs w:val="24"/>
        </w:rPr>
        <w:t xml:space="preserve"> из графической части схемы в масштабе, позволяющем определить место размещения (адресный ориентир) НТО, его контуры, элементы благоустройства, которые необходимо выполнить в месте размещения с указанием сроков (если предусмотрено решением о предоставлении права), красные линии, обозначающие существующие и планируемые (изменяемые, вновь образуемые) границы территории общего пользования, которой беспрепятственно пользуется неограниченный круг лиц и линии градостроительного регулирования, обозначающие границы зон с</w:t>
      </w:r>
      <w:proofErr w:type="gramEnd"/>
      <w:r>
        <w:rPr>
          <w:sz w:val="24"/>
          <w:szCs w:val="24"/>
        </w:rPr>
        <w:t xml:space="preserve"> особыми условиями использования территории, ограничивающими или запрещающими размещение НТО; </w:t>
      </w:r>
    </w:p>
    <w:p w:rsidR="00760BC6" w:rsidRDefault="00760BC6" w:rsidP="00760BC6">
      <w:pPr>
        <w:pStyle w:val="ConsPlusNormal"/>
        <w:numPr>
          <w:ilvl w:val="0"/>
          <w:numId w:val="5"/>
        </w:numPr>
        <w:jc w:val="both"/>
        <w:rPr>
          <w:sz w:val="24"/>
          <w:szCs w:val="24"/>
        </w:rPr>
      </w:pPr>
      <w:r>
        <w:rPr>
          <w:sz w:val="24"/>
          <w:szCs w:val="24"/>
        </w:rPr>
        <w:lastRenderedPageBreak/>
        <w:t>текстовая часть схемы в форме таблицы согласно приложению 1 к Порядку, утвержденному приказом приказ комитета от 18.08.2016 года № 22 (в части</w:t>
      </w:r>
      <w:proofErr w:type="gramStart"/>
      <w:r>
        <w:rPr>
          <w:sz w:val="24"/>
          <w:szCs w:val="24"/>
        </w:rPr>
        <w:t xml:space="preserve"> ,</w:t>
      </w:r>
      <w:proofErr w:type="gramEnd"/>
      <w:r>
        <w:rPr>
          <w:sz w:val="24"/>
          <w:szCs w:val="24"/>
        </w:rPr>
        <w:t xml:space="preserve"> касающейся заявителя).</w:t>
      </w:r>
    </w:p>
    <w:p w:rsidR="00760BC6" w:rsidRDefault="00760BC6" w:rsidP="00760BC6">
      <w:pPr>
        <w:pStyle w:val="ConsPlusNormal"/>
        <w:ind w:firstLine="567"/>
        <w:jc w:val="both"/>
        <w:rPr>
          <w:sz w:val="24"/>
          <w:szCs w:val="24"/>
        </w:rPr>
      </w:pPr>
      <w:r>
        <w:rPr>
          <w:sz w:val="24"/>
          <w:szCs w:val="24"/>
        </w:rPr>
        <w:t xml:space="preserve">3.3. Копия указанного правового акта с приложениями направляется (вручается) заявителю  в срок не позднее пяти дней </w:t>
      </w:r>
      <w:proofErr w:type="gramStart"/>
      <w:r>
        <w:rPr>
          <w:sz w:val="24"/>
          <w:szCs w:val="24"/>
        </w:rPr>
        <w:t>с даты вступления</w:t>
      </w:r>
      <w:proofErr w:type="gramEnd"/>
      <w:r>
        <w:rPr>
          <w:sz w:val="24"/>
          <w:szCs w:val="24"/>
        </w:rPr>
        <w:t xml:space="preserve"> его в силу. </w:t>
      </w:r>
    </w:p>
    <w:p w:rsidR="00760BC6" w:rsidRDefault="00760BC6" w:rsidP="00760BC6">
      <w:pPr>
        <w:pStyle w:val="ConsPlusNormal"/>
        <w:ind w:firstLine="540"/>
        <w:jc w:val="both"/>
        <w:rPr>
          <w:sz w:val="24"/>
          <w:szCs w:val="24"/>
        </w:rPr>
      </w:pPr>
    </w:p>
    <w:p w:rsidR="00760BC6" w:rsidRDefault="00760BC6" w:rsidP="00760BC6">
      <w:pPr>
        <w:pStyle w:val="ConsPlusNormal"/>
        <w:ind w:firstLine="540"/>
        <w:jc w:val="center"/>
        <w:rPr>
          <w:sz w:val="24"/>
          <w:szCs w:val="24"/>
        </w:rPr>
      </w:pPr>
      <w:r>
        <w:rPr>
          <w:sz w:val="24"/>
          <w:szCs w:val="24"/>
        </w:rPr>
        <w:t>4. Заключительные положения</w:t>
      </w:r>
    </w:p>
    <w:p w:rsidR="00760BC6" w:rsidRDefault="00760BC6" w:rsidP="00760BC6">
      <w:pPr>
        <w:pStyle w:val="ConsPlusNormal"/>
        <w:ind w:firstLine="540"/>
        <w:jc w:val="center"/>
        <w:rPr>
          <w:sz w:val="24"/>
          <w:szCs w:val="24"/>
        </w:rPr>
      </w:pPr>
    </w:p>
    <w:p w:rsidR="00760BC6" w:rsidRDefault="00760BC6" w:rsidP="00760BC6">
      <w:pPr>
        <w:pStyle w:val="ConsPlusNormal"/>
        <w:ind w:firstLine="540"/>
        <w:jc w:val="both"/>
        <w:rPr>
          <w:sz w:val="24"/>
          <w:szCs w:val="24"/>
        </w:rPr>
      </w:pPr>
      <w:r>
        <w:rPr>
          <w:sz w:val="24"/>
          <w:szCs w:val="24"/>
        </w:rPr>
        <w:t>4.1. В случае  нарушения хозяйствующим субъектом требований правового акта Уполномоченного органа, указанного в разделе 3 настоящего Положения, оно должно быть устранено в течение одного месяца после получения соответствующего уведомления от  Уполномоченного органа.</w:t>
      </w:r>
    </w:p>
    <w:p w:rsidR="00760BC6" w:rsidRDefault="00760BC6" w:rsidP="00760BC6">
      <w:pPr>
        <w:pStyle w:val="ConsPlusNormal"/>
        <w:ind w:firstLine="540"/>
        <w:jc w:val="both"/>
        <w:rPr>
          <w:sz w:val="24"/>
          <w:szCs w:val="24"/>
        </w:rPr>
      </w:pPr>
      <w:r>
        <w:rPr>
          <w:sz w:val="24"/>
          <w:szCs w:val="24"/>
        </w:rPr>
        <w:t>4.2. Хозяйствующий субъект по решению комиссии может быть лишен права на размещение НТО в случаях:</w:t>
      </w:r>
    </w:p>
    <w:p w:rsidR="00760BC6" w:rsidRDefault="00760BC6" w:rsidP="00760BC6">
      <w:pPr>
        <w:pStyle w:val="ConsPlusNormal"/>
        <w:numPr>
          <w:ilvl w:val="0"/>
          <w:numId w:val="6"/>
        </w:numPr>
        <w:jc w:val="both"/>
        <w:rPr>
          <w:sz w:val="24"/>
          <w:szCs w:val="24"/>
        </w:rPr>
      </w:pPr>
      <w:r>
        <w:rPr>
          <w:sz w:val="24"/>
          <w:szCs w:val="24"/>
        </w:rPr>
        <w:t>утверждения генерального плана, правил землепользования и застройки муниципального образования, проекта планировки территорий либо внесения в них изменений,  делающих невозможным дальнейшее размещение НТО.        В данном  случае Уполномоченный орган обязан предложить иные варианты размещения НТО;</w:t>
      </w:r>
    </w:p>
    <w:p w:rsidR="00760BC6" w:rsidRDefault="00760BC6" w:rsidP="00760BC6">
      <w:pPr>
        <w:pStyle w:val="ConsPlusNormal"/>
        <w:numPr>
          <w:ilvl w:val="0"/>
          <w:numId w:val="6"/>
        </w:numPr>
        <w:jc w:val="both"/>
        <w:rPr>
          <w:sz w:val="24"/>
          <w:szCs w:val="24"/>
        </w:rPr>
      </w:pPr>
      <w:r>
        <w:rPr>
          <w:sz w:val="24"/>
          <w:szCs w:val="24"/>
        </w:rPr>
        <w:t xml:space="preserve">неисполнения требований уведомления Уполномоченного органа об устранении  нарушений; </w:t>
      </w:r>
    </w:p>
    <w:p w:rsidR="00760BC6" w:rsidRDefault="00760BC6" w:rsidP="00760BC6">
      <w:pPr>
        <w:pStyle w:val="ConsPlusNormal"/>
        <w:numPr>
          <w:ilvl w:val="0"/>
          <w:numId w:val="6"/>
        </w:numPr>
        <w:jc w:val="both"/>
        <w:rPr>
          <w:sz w:val="24"/>
          <w:szCs w:val="24"/>
        </w:rPr>
      </w:pPr>
      <w:r>
        <w:rPr>
          <w:sz w:val="24"/>
          <w:szCs w:val="24"/>
        </w:rPr>
        <w:t>самовольного изменения  хозяйствующим субъектом внешнего вида, размеров, площади НТО в ходе его эксплуатации (возведение пристроек, надстройка дополнительных антресолей и этажей, изменение фасадов и т.п.). В данном случае предоставление иных вариантов размещения НТО не осуществляется, а освобождение места размещения НТО и приведение земельного участка в первоначальное состояние производится хозяйствующим субъектом своими силами и за счет собственных сре</w:t>
      </w:r>
      <w:proofErr w:type="gramStart"/>
      <w:r>
        <w:rPr>
          <w:sz w:val="24"/>
          <w:szCs w:val="24"/>
        </w:rPr>
        <w:t>дств в т</w:t>
      </w:r>
      <w:proofErr w:type="gramEnd"/>
      <w:r>
        <w:rPr>
          <w:sz w:val="24"/>
          <w:szCs w:val="24"/>
        </w:rPr>
        <w:t>ечение пятнадцати календарных дней со дня направления хозяйствующему субъекту соответствующего требования Уполномоченного органа.</w:t>
      </w:r>
    </w:p>
    <w:p w:rsidR="00760BC6" w:rsidRDefault="00760BC6" w:rsidP="00760BC6">
      <w:pPr>
        <w:pStyle w:val="ConsPlusNormal"/>
        <w:ind w:firstLine="540"/>
        <w:jc w:val="both"/>
        <w:rPr>
          <w:sz w:val="24"/>
          <w:szCs w:val="24"/>
        </w:rPr>
      </w:pPr>
      <w:r>
        <w:rPr>
          <w:sz w:val="24"/>
          <w:szCs w:val="24"/>
        </w:rPr>
        <w:t>4.3. В случае неисполнения хозяйствующим субъектом законного требования Уполномоченный орган инициирует привлечение хозяйствующего субъекта к ответственности, согласно действующему законодательству.</w:t>
      </w:r>
    </w:p>
    <w:p w:rsidR="00760BC6" w:rsidRDefault="00760BC6" w:rsidP="00760BC6">
      <w:pPr>
        <w:pStyle w:val="ConsPlusNormal"/>
        <w:ind w:firstLine="540"/>
        <w:jc w:val="both"/>
        <w:rPr>
          <w:sz w:val="24"/>
          <w:szCs w:val="24"/>
        </w:rPr>
      </w:pPr>
      <w:r>
        <w:rPr>
          <w:sz w:val="24"/>
          <w:szCs w:val="24"/>
        </w:rPr>
        <w:t>4.4. Лица, считающие, что их права и законные интересы нарушаются или могут быть нарушены в результате реализации схемы, подают соответствующее заявление в комиссию.</w:t>
      </w:r>
    </w:p>
    <w:p w:rsidR="00760BC6" w:rsidRDefault="00760BC6" w:rsidP="00760BC6">
      <w:pPr>
        <w:pStyle w:val="ConsPlusNormal"/>
        <w:ind w:firstLine="540"/>
        <w:jc w:val="both"/>
        <w:rPr>
          <w:sz w:val="24"/>
          <w:szCs w:val="24"/>
        </w:rPr>
      </w:pPr>
      <w:r>
        <w:rPr>
          <w:sz w:val="24"/>
          <w:szCs w:val="24"/>
        </w:rPr>
        <w:t>Порядок рассмотрения заявлений и принятия по ним решений устанавливается положением о комиссии.</w:t>
      </w:r>
    </w:p>
    <w:p w:rsidR="00760BC6" w:rsidRDefault="00760BC6" w:rsidP="00760BC6">
      <w:pPr>
        <w:pStyle w:val="ConsPlusNormal"/>
        <w:ind w:firstLine="540"/>
        <w:jc w:val="both"/>
        <w:rPr>
          <w:sz w:val="24"/>
          <w:szCs w:val="24"/>
        </w:rPr>
      </w:pPr>
    </w:p>
    <w:p w:rsidR="00760BC6" w:rsidRDefault="00760BC6" w:rsidP="00760BC6">
      <w:pPr>
        <w:pStyle w:val="ConsPlusNormal"/>
        <w:jc w:val="both"/>
        <w:rPr>
          <w:sz w:val="24"/>
          <w:szCs w:val="24"/>
        </w:rPr>
      </w:pPr>
    </w:p>
    <w:p w:rsidR="00760BC6" w:rsidRDefault="00760BC6" w:rsidP="00760BC6">
      <w:pPr>
        <w:sectPr w:rsidR="00760BC6">
          <w:pgSz w:w="11906" w:h="16838"/>
          <w:pgMar w:top="1134" w:right="567" w:bottom="1134" w:left="1134" w:header="709" w:footer="709" w:gutter="0"/>
          <w:pgNumType w:start="1"/>
          <w:cols w:space="720"/>
        </w:sectPr>
      </w:pPr>
    </w:p>
    <w:tbl>
      <w:tblPr>
        <w:tblW w:w="10173" w:type="dxa"/>
        <w:tblLook w:val="04A0" w:firstRow="1" w:lastRow="0" w:firstColumn="1" w:lastColumn="0" w:noHBand="0" w:noVBand="1"/>
      </w:tblPr>
      <w:tblGrid>
        <w:gridCol w:w="4928"/>
        <w:gridCol w:w="5245"/>
      </w:tblGrid>
      <w:tr w:rsidR="00760BC6" w:rsidTr="00760BC6">
        <w:tc>
          <w:tcPr>
            <w:tcW w:w="4928" w:type="dxa"/>
          </w:tcPr>
          <w:p w:rsidR="00760BC6" w:rsidRDefault="00760BC6"/>
        </w:tc>
        <w:tc>
          <w:tcPr>
            <w:tcW w:w="5245" w:type="dxa"/>
            <w:hideMark/>
          </w:tcPr>
          <w:p w:rsidR="00760BC6" w:rsidRDefault="00760BC6" w:rsidP="00E01D0F">
            <w:pPr>
              <w:jc w:val="right"/>
              <w:rPr>
                <w:sz w:val="20"/>
                <w:szCs w:val="20"/>
              </w:rPr>
            </w:pPr>
            <w:r>
              <w:rPr>
                <w:sz w:val="20"/>
                <w:szCs w:val="20"/>
              </w:rPr>
              <w:t>Приложение 1</w:t>
            </w:r>
          </w:p>
        </w:tc>
      </w:tr>
      <w:tr w:rsidR="00760BC6" w:rsidTr="00760BC6">
        <w:tc>
          <w:tcPr>
            <w:tcW w:w="4928" w:type="dxa"/>
          </w:tcPr>
          <w:p w:rsidR="00760BC6" w:rsidRDefault="00760BC6"/>
        </w:tc>
        <w:tc>
          <w:tcPr>
            <w:tcW w:w="5245" w:type="dxa"/>
            <w:hideMark/>
          </w:tcPr>
          <w:p w:rsidR="00E01D0F" w:rsidRDefault="00760BC6" w:rsidP="00E01D0F">
            <w:pPr>
              <w:jc w:val="right"/>
              <w:rPr>
                <w:sz w:val="20"/>
                <w:szCs w:val="20"/>
              </w:rPr>
            </w:pPr>
            <w:r>
              <w:rPr>
                <w:sz w:val="20"/>
                <w:szCs w:val="20"/>
              </w:rPr>
              <w:t>к положению о предоставлении права на размещение нестационарных торговых объекто</w:t>
            </w:r>
            <w:r w:rsidR="00E01D0F">
              <w:rPr>
                <w:sz w:val="20"/>
                <w:szCs w:val="20"/>
              </w:rPr>
              <w:t xml:space="preserve">в на территории </w:t>
            </w:r>
          </w:p>
          <w:p w:rsidR="00760BC6" w:rsidRDefault="00E01D0F" w:rsidP="00E01D0F">
            <w:pPr>
              <w:jc w:val="right"/>
              <w:rPr>
                <w:sz w:val="20"/>
                <w:szCs w:val="20"/>
              </w:rPr>
            </w:pPr>
            <w:r>
              <w:rPr>
                <w:sz w:val="20"/>
                <w:szCs w:val="20"/>
              </w:rPr>
              <w:t>Трубникоборского сельского поселения</w:t>
            </w:r>
            <w:r w:rsidR="00760BC6">
              <w:rPr>
                <w:sz w:val="20"/>
                <w:szCs w:val="20"/>
              </w:rPr>
              <w:t xml:space="preserve"> </w:t>
            </w:r>
          </w:p>
        </w:tc>
      </w:tr>
      <w:tr w:rsidR="00760BC6" w:rsidTr="00760BC6">
        <w:trPr>
          <w:trHeight w:val="316"/>
        </w:trPr>
        <w:tc>
          <w:tcPr>
            <w:tcW w:w="4928" w:type="dxa"/>
          </w:tcPr>
          <w:p w:rsidR="00760BC6" w:rsidRDefault="00760BC6"/>
        </w:tc>
        <w:tc>
          <w:tcPr>
            <w:tcW w:w="5245" w:type="dxa"/>
          </w:tcPr>
          <w:p w:rsidR="00760BC6" w:rsidRDefault="00760BC6">
            <w:pPr>
              <w:jc w:val="center"/>
            </w:pPr>
          </w:p>
        </w:tc>
      </w:tr>
    </w:tbl>
    <w:p w:rsidR="00760BC6" w:rsidRDefault="00760BC6" w:rsidP="00760BC6">
      <w:pPr>
        <w:jc w:val="center"/>
      </w:pPr>
    </w:p>
    <w:p w:rsidR="00760BC6" w:rsidRDefault="00760BC6" w:rsidP="00760BC6">
      <w:pPr>
        <w:widowControl w:val="0"/>
        <w:autoSpaceDE w:val="0"/>
        <w:autoSpaceDN w:val="0"/>
        <w:jc w:val="center"/>
        <w:rPr>
          <w:b/>
        </w:rPr>
      </w:pPr>
      <w:r>
        <w:rPr>
          <w:b/>
        </w:rPr>
        <w:t xml:space="preserve">Требования к местам размещения нестационарных торговых объектов </w:t>
      </w:r>
    </w:p>
    <w:p w:rsidR="00760BC6" w:rsidRDefault="00760BC6" w:rsidP="00760BC6">
      <w:pPr>
        <w:widowControl w:val="0"/>
        <w:autoSpaceDE w:val="0"/>
        <w:autoSpaceDN w:val="0"/>
        <w:jc w:val="center"/>
        <w:rPr>
          <w:b/>
        </w:rPr>
      </w:pPr>
      <w:r>
        <w:rPr>
          <w:b/>
        </w:rPr>
        <w:t xml:space="preserve">на территории </w:t>
      </w:r>
      <w:r w:rsidR="00E01D0F">
        <w:rPr>
          <w:b/>
        </w:rPr>
        <w:t>Трубникоб</w:t>
      </w:r>
      <w:r w:rsidR="00A1483F">
        <w:rPr>
          <w:b/>
        </w:rPr>
        <w:t>о</w:t>
      </w:r>
      <w:r w:rsidR="00E01D0F">
        <w:rPr>
          <w:b/>
        </w:rPr>
        <w:t>рского сельского поселения</w:t>
      </w:r>
    </w:p>
    <w:p w:rsidR="00760BC6" w:rsidRDefault="00760BC6" w:rsidP="00760BC6">
      <w:pPr>
        <w:widowControl w:val="0"/>
        <w:autoSpaceDE w:val="0"/>
        <w:autoSpaceDN w:val="0"/>
        <w:ind w:firstLine="540"/>
        <w:jc w:val="both"/>
      </w:pPr>
    </w:p>
    <w:p w:rsidR="00760BC6" w:rsidRDefault="00760BC6" w:rsidP="00760BC6">
      <w:pPr>
        <w:widowControl w:val="0"/>
        <w:autoSpaceDE w:val="0"/>
        <w:autoSpaceDN w:val="0"/>
        <w:jc w:val="both"/>
      </w:pPr>
      <w:r>
        <w:tab/>
        <w:t>1. Планировка мест размещения НТО должна обеспечивать:</w:t>
      </w:r>
    </w:p>
    <w:p w:rsidR="00760BC6" w:rsidRDefault="00760BC6" w:rsidP="00760BC6">
      <w:pPr>
        <w:widowControl w:val="0"/>
        <w:tabs>
          <w:tab w:val="left" w:pos="0"/>
        </w:tabs>
        <w:autoSpaceDE w:val="0"/>
        <w:autoSpaceDN w:val="0"/>
        <w:jc w:val="both"/>
      </w:pPr>
      <w:r>
        <w:tab/>
        <w:t xml:space="preserve">- безопасность покупателей, посетителей и обслуживающего персонала; </w:t>
      </w:r>
    </w:p>
    <w:p w:rsidR="00760BC6" w:rsidRDefault="00760BC6" w:rsidP="00760BC6">
      <w:pPr>
        <w:widowControl w:val="0"/>
        <w:tabs>
          <w:tab w:val="left" w:pos="0"/>
        </w:tabs>
        <w:autoSpaceDE w:val="0"/>
        <w:autoSpaceDN w:val="0"/>
        <w:jc w:val="both"/>
      </w:pPr>
      <w:r>
        <w:tab/>
        <w:t xml:space="preserve">- беспрепятственный проход пешеходов, доступ потребителей к торговым объектам, в том числе обеспечение </w:t>
      </w:r>
      <w:proofErr w:type="spellStart"/>
      <w:r>
        <w:t>безбарьерной</w:t>
      </w:r>
      <w:proofErr w:type="spellEnd"/>
      <w:r>
        <w:t xml:space="preserve"> среды жизнедеятельности для инвалидов и иных маломобильных групп населения;</w:t>
      </w:r>
    </w:p>
    <w:p w:rsidR="00760BC6" w:rsidRDefault="00760BC6" w:rsidP="00760BC6">
      <w:pPr>
        <w:widowControl w:val="0"/>
        <w:tabs>
          <w:tab w:val="left" w:pos="0"/>
        </w:tabs>
        <w:autoSpaceDE w:val="0"/>
        <w:autoSpaceDN w:val="0"/>
        <w:jc w:val="both"/>
      </w:pPr>
      <w:r>
        <w:tab/>
        <w:t>- развитие улично-дорожной сети, движения транспорта и беспрепятственный подъезд спецтранспорта при чрезвычайных ситуациях;</w:t>
      </w:r>
    </w:p>
    <w:p w:rsidR="00760BC6" w:rsidRDefault="00760BC6" w:rsidP="00760BC6">
      <w:pPr>
        <w:widowControl w:val="0"/>
        <w:autoSpaceDE w:val="0"/>
        <w:autoSpaceDN w:val="0"/>
        <w:jc w:val="both"/>
      </w:pPr>
      <w:r>
        <w:tab/>
        <w:t>- соблюдение требований технических регламентов, в том числе о безопасности зданий и сооружений, о требованиях пожарной безопасности;</w:t>
      </w:r>
    </w:p>
    <w:p w:rsidR="00760BC6" w:rsidRDefault="00760BC6" w:rsidP="00760BC6">
      <w:pPr>
        <w:widowControl w:val="0"/>
        <w:tabs>
          <w:tab w:val="left" w:pos="0"/>
        </w:tabs>
        <w:autoSpaceDE w:val="0"/>
        <w:autoSpaceDN w:val="0"/>
        <w:jc w:val="both"/>
      </w:pPr>
      <w:r>
        <w:tab/>
        <w:t>- соблюдение требований, установленных нормативными правовыми актами Российской Федерации и нормативными документами федеральных органов исполнительной власти, в том числе по организации территорий и безопасности дорожного движения;</w:t>
      </w:r>
    </w:p>
    <w:p w:rsidR="00760BC6" w:rsidRDefault="00760BC6" w:rsidP="00760BC6">
      <w:pPr>
        <w:widowControl w:val="0"/>
        <w:autoSpaceDE w:val="0"/>
        <w:autoSpaceDN w:val="0"/>
        <w:jc w:val="both"/>
      </w:pPr>
      <w:r>
        <w:tab/>
        <w:t>- соблюдение ограничений и запретов розничной торговли табачной продукцией, установленных Федеральным законом от 23.02.2013 года № 15-ФЗ «Об охране здоровья граждан от воздействия окружающего табачного дыма и последствий потребления табака»;</w:t>
      </w:r>
    </w:p>
    <w:p w:rsidR="00760BC6" w:rsidRDefault="00760BC6" w:rsidP="00760BC6">
      <w:pPr>
        <w:widowControl w:val="0"/>
        <w:tabs>
          <w:tab w:val="left" w:pos="0"/>
        </w:tabs>
        <w:autoSpaceDE w:val="0"/>
        <w:autoSpaceDN w:val="0"/>
        <w:jc w:val="both"/>
      </w:pPr>
      <w:r>
        <w:tab/>
      </w:r>
      <w:proofErr w:type="gramStart"/>
      <w:r>
        <w:t>- соблюдение особых требований к розничной продаже алкогольной продукции, установленных Федеральным законом от 22.11.1995 года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ограничений на розничную продажу слабоалкогольных тонизирующих напитков на территории Ленинградской области, установленных областным законом от 12.05.2015 года № 45-оз «О регулировании отдельных вопросов розничной продажи слабоалкогольных тонизирующих</w:t>
      </w:r>
      <w:proofErr w:type="gramEnd"/>
      <w:r>
        <w:t xml:space="preserve"> и безалкогольных тонизирующих напитков на территории Ленинградской области».</w:t>
      </w:r>
    </w:p>
    <w:p w:rsidR="00760BC6" w:rsidRDefault="00760BC6" w:rsidP="00760BC6">
      <w:pPr>
        <w:widowControl w:val="0"/>
        <w:tabs>
          <w:tab w:val="left" w:pos="993"/>
        </w:tabs>
        <w:autoSpaceDE w:val="0"/>
        <w:autoSpaceDN w:val="0"/>
        <w:jc w:val="both"/>
      </w:pPr>
    </w:p>
    <w:p w:rsidR="00760BC6" w:rsidRDefault="00760BC6" w:rsidP="00294694">
      <w:pPr>
        <w:widowControl w:val="0"/>
        <w:tabs>
          <w:tab w:val="left" w:pos="0"/>
        </w:tabs>
        <w:autoSpaceDE w:val="0"/>
        <w:autoSpaceDN w:val="0"/>
        <w:jc w:val="both"/>
      </w:pPr>
      <w:r>
        <w:tab/>
        <w:t xml:space="preserve">2. При проектировании новых мест размещения НТО следует учитывать: </w:t>
      </w:r>
      <w:r>
        <w:tab/>
        <w:t xml:space="preserve">- </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1) нормативы минимальной обеспеченности населения Трубникоборского сельского поселения Тосненского района Ленинградской области торговыми павильонами и киосками по продаже продовольственных товаров и сельскохозяйственной продукции, продукции общественного питания и печатной продукции, установленные нормативным актом комитета по развитию малого, среднего бизнеса и потребительского рынка Ленинградской области;</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2) особенности развития торговой деятельности Трубникоборского сельского поселения Тосненского района Ленинградской области (далее - муниципального образования);</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3) обеспечение беспрепятственного развития улично-дорожной сети;</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4) обеспечение беспрепятственного движения транспорта и пешеходов;</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5) специализация нестационарного торгового объекта;</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 xml:space="preserve">6) обеспечение соответствия деятельности нестационарных торговых объектов санитарным, экологическим требованиям, правилам продажи отдельных видов товаров, требованиям безопасности для жизни и здоровья людей, в том числе требованиям пожарной безопасности, установленным </w:t>
      </w:r>
      <w:hyperlink r:id="rId8" w:history="1">
        <w:r w:rsidRPr="00294694">
          <w:rPr>
            <w:color w:val="0000FF"/>
            <w:sz w:val="22"/>
            <w:szCs w:val="20"/>
          </w:rPr>
          <w:t>Постановлением</w:t>
        </w:r>
      </w:hyperlink>
      <w:r w:rsidRPr="00294694">
        <w:rPr>
          <w:sz w:val="22"/>
          <w:szCs w:val="20"/>
        </w:rPr>
        <w:t xml:space="preserve"> Правительства Российской Федерации от 25 апреля 2012 года N 390 "О противопожарном режиме";</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lastRenderedPageBreak/>
        <w:t>7) необходимость обеспечения благоустройства и оборудования мест размещения нестационарных торговых объектов, в том числе:</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 благоустройство площадки для размещения нестационарного торгового объекта и прилегающей территории;</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 возможность подключения нестационарных торговых объектов к сетям инженерно-технического обеспечения (при необходимости);</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 удобный подъезд автотранспорта, не создающий помех для прохода пешеходов, заездные карманы;</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 беспрепятственный проезд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(МЧС) к существующим зданиям, строениям и сооружениям;</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 xml:space="preserve">8) ограничения и запреты розничной торговли табачной продукцией, установленные </w:t>
      </w:r>
      <w:hyperlink r:id="rId9" w:history="1">
        <w:r w:rsidRPr="00294694">
          <w:rPr>
            <w:color w:val="0000FF"/>
            <w:sz w:val="22"/>
            <w:szCs w:val="20"/>
          </w:rPr>
          <w:t>статьей 19</w:t>
        </w:r>
      </w:hyperlink>
      <w:r w:rsidRPr="00294694">
        <w:rPr>
          <w:sz w:val="22"/>
          <w:szCs w:val="20"/>
        </w:rPr>
        <w:t xml:space="preserve"> Федерального закона от 23 февраля 2013 года N 15-ФЗ "Об охране здоровья граждан от воздействия окружающего табачного дыма и последствий потребления табака";</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 xml:space="preserve">9) требования к розничной продаже алкогольной продукции, установленные </w:t>
      </w:r>
      <w:hyperlink r:id="rId10" w:history="1">
        <w:r w:rsidRPr="00294694">
          <w:rPr>
            <w:color w:val="0000FF"/>
            <w:sz w:val="22"/>
            <w:szCs w:val="20"/>
          </w:rPr>
          <w:t>статьей 16</w:t>
        </w:r>
      </w:hyperlink>
      <w:r w:rsidRPr="00294694">
        <w:rPr>
          <w:sz w:val="22"/>
          <w:szCs w:val="20"/>
        </w:rPr>
        <w:t xml:space="preserve"> Федерального закона от 22 ноября 1995 года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 xml:space="preserve">2.2. Размещение нестационарных торговых объектов должно обеспечивать свободное движение пешеходов и доступ потребителей к торговым объектам, в том числе обеспечение </w:t>
      </w:r>
      <w:proofErr w:type="spellStart"/>
      <w:r w:rsidRPr="00294694">
        <w:rPr>
          <w:sz w:val="22"/>
          <w:szCs w:val="20"/>
        </w:rPr>
        <w:t>безбарьерной</w:t>
      </w:r>
      <w:proofErr w:type="spellEnd"/>
      <w:r w:rsidRPr="00294694">
        <w:rPr>
          <w:sz w:val="22"/>
          <w:szCs w:val="20"/>
        </w:rPr>
        <w:t xml:space="preserve"> среды жизнедеятельности для инвалидов и иных маломобильных групп населения, беспрепятственный подъезд спецтранспорта при чрезвычайных ситуациях.</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2.3. Внешний вид нестационарных торговых объектов должен соответствовать внешнему архитектурному облику сложившейся застройки муниципального образования и правилам благоустройства.</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 xml:space="preserve">2.4. Планировка и конструктивное исполнение нестационарных торговых объектов должны обеспечивать требуемые условия приема, хранения и отпуска товаров в соответствии с </w:t>
      </w:r>
      <w:hyperlink r:id="rId11" w:history="1">
        <w:r w:rsidRPr="00294694">
          <w:rPr>
            <w:color w:val="0000FF"/>
            <w:sz w:val="22"/>
            <w:szCs w:val="20"/>
          </w:rPr>
          <w:t xml:space="preserve">ГОСТ </w:t>
        </w:r>
        <w:proofErr w:type="gramStart"/>
        <w:r w:rsidRPr="00294694">
          <w:rPr>
            <w:color w:val="0000FF"/>
            <w:sz w:val="22"/>
            <w:szCs w:val="20"/>
          </w:rPr>
          <w:t>Р</w:t>
        </w:r>
        <w:proofErr w:type="gramEnd"/>
        <w:r w:rsidRPr="00294694">
          <w:rPr>
            <w:color w:val="0000FF"/>
            <w:sz w:val="22"/>
            <w:szCs w:val="20"/>
          </w:rPr>
          <w:t xml:space="preserve"> 54608-2011</w:t>
        </w:r>
      </w:hyperlink>
      <w:r w:rsidRPr="00294694">
        <w:rPr>
          <w:sz w:val="22"/>
          <w:szCs w:val="20"/>
        </w:rPr>
        <w:t xml:space="preserve"> "Национальный стандарт Российской Федерации. Услуги торговли. Общие требования к объектам мелкорозничной торговли", утвержденным </w:t>
      </w:r>
      <w:hyperlink r:id="rId12" w:history="1">
        <w:r w:rsidRPr="00294694">
          <w:rPr>
            <w:color w:val="0000FF"/>
            <w:sz w:val="22"/>
            <w:szCs w:val="20"/>
          </w:rPr>
          <w:t>приказом</w:t>
        </w:r>
      </w:hyperlink>
      <w:r w:rsidRPr="00294694">
        <w:rPr>
          <w:sz w:val="22"/>
          <w:szCs w:val="20"/>
        </w:rPr>
        <w:t xml:space="preserve"> Федерального агентства по техническому регулированию и метрологии от 8 декабря 2011 г. N 742-ст.</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2.5. Территория, прилегающая к нестационарному торговому объекту, должна соответствовать правилам, нормативам, в том числе правилам благоустройства и (или) нормативам градостроительного проектирования.</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2.6. Не допускается размещение нестационарных торговых объектов:</w:t>
      </w:r>
    </w:p>
    <w:p w:rsidR="00294694" w:rsidRPr="00294694" w:rsidRDefault="00294694" w:rsidP="00294694">
      <w:pPr>
        <w:widowControl w:val="0"/>
        <w:autoSpaceDE w:val="0"/>
        <w:autoSpaceDN w:val="0"/>
        <w:spacing w:before="220"/>
        <w:ind w:firstLine="540"/>
        <w:jc w:val="both"/>
        <w:rPr>
          <w:sz w:val="22"/>
          <w:szCs w:val="20"/>
        </w:rPr>
      </w:pPr>
      <w:proofErr w:type="gramStart"/>
      <w:r w:rsidRPr="00294694">
        <w:rPr>
          <w:sz w:val="22"/>
          <w:szCs w:val="20"/>
        </w:rPr>
        <w:t>в местах, не включенных в схему;</w:t>
      </w:r>
      <w:proofErr w:type="gramEnd"/>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в арках зданий, на газонах (без устройства специального настила), площадках (детских, для отдыха, спортивных, транспортных стоянках);</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в охранной зоне водопроводных, канализационных, электрических, кабельных сетей связи, трубопроводов, магистральных коллекторов и линий высоковольтных передач - при отсутствии согласования размещения нестационарных торговых объектов с собственниками соответствующих сетей;</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 xml:space="preserve">ближе 5 метров от посадочных площадок пассажирского транспорта (за исключением сблокированных с остановочным павильоном), в пределах треугольников видимости, на пешеходной </w:t>
      </w:r>
      <w:r w:rsidRPr="00294694">
        <w:rPr>
          <w:sz w:val="22"/>
          <w:szCs w:val="20"/>
        </w:rPr>
        <w:lastRenderedPageBreak/>
        <w:t xml:space="preserve">части тротуаров и дорожек и в иных случаях, предусмотренных </w:t>
      </w:r>
      <w:hyperlink r:id="rId13" w:history="1">
        <w:r w:rsidRPr="00294694">
          <w:rPr>
            <w:color w:val="0000FF"/>
            <w:sz w:val="22"/>
            <w:szCs w:val="20"/>
          </w:rPr>
          <w:t>СП 42.13330.2011</w:t>
        </w:r>
      </w:hyperlink>
      <w:r w:rsidRPr="00294694">
        <w:rPr>
          <w:sz w:val="22"/>
          <w:szCs w:val="20"/>
        </w:rPr>
        <w:t xml:space="preserve"> "Градостроительство. Планировка и застройка городских и сельских поселений. Актуализированная редакция СНиП 2.07.01-89*";</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25 метров - от вентиляционных шахт, 15 метров - от окон жилых помещений, перед витринами торговых организаций;</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на территории выделенных технических (охранных) зон;</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под железнодорожными путепроводами и автомобильными эстакадами, мостами;</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в надземных и подземных переходах, а также в 50-метровой охранной зоне от входов (выходов) в подземные переходы, метро, за исключением объектов, используемых для реализации периодической печатной продукции;</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на расстоянии менее 25 метров от мест сбора мусора и пищевых отходов, дворовых уборных, выгребных ям (за исключением нестационарных торговых объектов, в которых осуществляется торговля исключительно непродовольственными товарами);</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в случае если размещение нестационарных торговых объектов препятствует свободному подъезду пожарной, аварийно-спасательной техники или доступу к объектам инженерной инфраструктуры (объекты энергоснабжения и освещения, колодцы, краны, гидранты и т.д.);</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с нарушением санитарных, градостроительных, противопожарных норм и правил благоустройства территорий муниципального образования.</w:t>
      </w:r>
    </w:p>
    <w:p w:rsidR="00294694" w:rsidRPr="00294694" w:rsidRDefault="00294694" w:rsidP="00294694">
      <w:pPr>
        <w:widowControl w:val="0"/>
        <w:autoSpaceDE w:val="0"/>
        <w:autoSpaceDN w:val="0"/>
        <w:rPr>
          <w:sz w:val="22"/>
          <w:szCs w:val="20"/>
        </w:rPr>
      </w:pPr>
    </w:p>
    <w:p w:rsidR="00294694" w:rsidRDefault="00294694" w:rsidP="00294694">
      <w:pPr>
        <w:widowControl w:val="0"/>
        <w:tabs>
          <w:tab w:val="left" w:pos="0"/>
        </w:tabs>
        <w:autoSpaceDE w:val="0"/>
        <w:autoSpaceDN w:val="0"/>
        <w:jc w:val="both"/>
      </w:pPr>
    </w:p>
    <w:p w:rsidR="00760BC6" w:rsidRDefault="00760BC6" w:rsidP="00760BC6">
      <w:pPr>
        <w:widowControl w:val="0"/>
        <w:tabs>
          <w:tab w:val="left" w:pos="993"/>
        </w:tabs>
        <w:autoSpaceDE w:val="0"/>
        <w:autoSpaceDN w:val="0"/>
        <w:ind w:firstLine="567"/>
        <w:jc w:val="both"/>
      </w:pPr>
      <w:r>
        <w:t>3. Период размещения НТО устанавливается с учетом следующих особенностей:</w:t>
      </w:r>
    </w:p>
    <w:p w:rsidR="00294694" w:rsidRPr="00294694" w:rsidRDefault="00760BC6" w:rsidP="00294694">
      <w:pPr>
        <w:pStyle w:val="ConsPlusNormal"/>
        <w:spacing w:before="220"/>
        <w:ind w:firstLine="540"/>
        <w:jc w:val="both"/>
        <w:rPr>
          <w:sz w:val="22"/>
          <w:szCs w:val="20"/>
        </w:rPr>
      </w:pPr>
      <w:r>
        <w:tab/>
      </w:r>
      <w:r w:rsidR="00294694" w:rsidRPr="00294694">
        <w:rPr>
          <w:sz w:val="22"/>
          <w:szCs w:val="20"/>
        </w:rPr>
        <w:t>- для мест размещения передвижных сооружений (выносного холодильного оборудования) для реализации овощей, фруктов, цветов, прохладительных напитков, кваса - с 1 апреля по 1 ноября;</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 для торговых объектов, осуществляющих реализацию путинной (сезонной) рыбы - с 15 апреля по 31 мая;</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 для временных сооружений, предназначенных для размещения сезонных объектов общественного питания, в том числе с выносными столиками, для размещения летних кафе (веранд) - с 1 мая по 30 сентября;</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 для мест размещения бахчевых развалов - с 1 августа по 1 ноября;</w:t>
      </w:r>
    </w:p>
    <w:p w:rsidR="00294694" w:rsidRPr="00294694" w:rsidRDefault="00294694" w:rsidP="00294694">
      <w:pPr>
        <w:widowControl w:val="0"/>
        <w:autoSpaceDE w:val="0"/>
        <w:autoSpaceDN w:val="0"/>
        <w:spacing w:before="220"/>
        <w:ind w:firstLine="540"/>
        <w:jc w:val="both"/>
        <w:rPr>
          <w:sz w:val="22"/>
          <w:szCs w:val="20"/>
        </w:rPr>
      </w:pPr>
      <w:bookmarkStart w:id="0" w:name="P120"/>
      <w:bookmarkEnd w:id="0"/>
      <w:r w:rsidRPr="00294694">
        <w:rPr>
          <w:sz w:val="22"/>
          <w:szCs w:val="20"/>
        </w:rPr>
        <w:t>- для мест размещения елочных базаров - с 20 декабря по 7 января.</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Срок приема заявлений на размещение НТО по продаже сезонных товаров не ранее 1 месяца до начала предусмотренного периода размещения НТО.</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Общий период размещения НТО, за исключением предусмотренных в абзацах втором - шестом настоящего пункта, с учетом необходимости обеспечения устойчивого развития территории и достижения нормативов минимальной обеспеченности населения площадью торговых объектов составляет 5 лет.</w:t>
      </w:r>
    </w:p>
    <w:p w:rsidR="00760BC6" w:rsidRDefault="00760BC6" w:rsidP="00294694">
      <w:pPr>
        <w:widowControl w:val="0"/>
        <w:tabs>
          <w:tab w:val="left" w:pos="0"/>
        </w:tabs>
        <w:autoSpaceDE w:val="0"/>
        <w:autoSpaceDN w:val="0"/>
        <w:jc w:val="both"/>
      </w:pPr>
    </w:p>
    <w:p w:rsidR="00760BC6" w:rsidRDefault="00760BC6" w:rsidP="00760BC6">
      <w:pPr>
        <w:widowControl w:val="0"/>
        <w:tabs>
          <w:tab w:val="left" w:pos="993"/>
        </w:tabs>
        <w:autoSpaceDE w:val="0"/>
        <w:autoSpaceDN w:val="0"/>
        <w:ind w:firstLine="567"/>
        <w:jc w:val="both"/>
      </w:pPr>
      <w:r>
        <w:t>4. Не допускается размещение НТО:</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в местах, не включенных в схему;</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в арках зданий, на газонах (без устройства специального настила), площадках (детских, для отдыха, спортивных, транспортных стоянках);</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 xml:space="preserve">в охранной зоне водопроводных, канализационных, электрических, кабельных сетей связи, </w:t>
      </w:r>
      <w:r w:rsidRPr="00294694">
        <w:rPr>
          <w:sz w:val="22"/>
          <w:szCs w:val="20"/>
        </w:rPr>
        <w:lastRenderedPageBreak/>
        <w:t>трубопроводов, магистральных коллекторов и линий высоковольтных передач - при отсутствии согласования размещения нестационарных торговых объектов с собственниками соответствующих сетей;</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 xml:space="preserve">ближе 5 метров от посадочных площадок пассажирского транспорта (за исключением сблокированных с остановочным павильоном), в пределах треугольников видимости, на пешеходной части тротуаров и дорожек и в иных случаях, предусмотренных </w:t>
      </w:r>
      <w:hyperlink r:id="rId14" w:history="1">
        <w:r w:rsidRPr="00294694">
          <w:rPr>
            <w:color w:val="0000FF"/>
            <w:sz w:val="22"/>
            <w:szCs w:val="20"/>
          </w:rPr>
          <w:t>СП 42.13330.2011</w:t>
        </w:r>
      </w:hyperlink>
      <w:r w:rsidRPr="00294694">
        <w:rPr>
          <w:sz w:val="22"/>
          <w:szCs w:val="20"/>
        </w:rPr>
        <w:t xml:space="preserve"> "Градостроительство. Планировка и застройка городских и сельских поселений. Актуализированная редакция СНиП 2.07.01-89*";</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25 метров - от вентиляционных шахт, 15 метров - от окон жилых помещений, перед витринами торговых организаций;</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на территории выделенных технических (охранных) зон;</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под железнодорожными путепроводами и автомобильными эстакадами, мостами;</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в надземных и подземных переходах, а также в 50-метровой охранной зоне от входов (выходов) в подземные переходы, метро, за исключением объектов, используемых для реализации периодической печатной продукции;</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на расстоянии менее 25 метров от мест сбора мусора и пищевых отходов, дворовых уборных, выгребных ям (за исключением нестационарных торговых объектов, в которых осуществляется торговля исключительно непродовольственными товарами);</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в случае если размещение нестационарных торговых объектов препятствует свободному подъезду пожарной, аварийно-спасательной техники или доступу к объектам инженерной инфраструктуры (объекты энергоснабжения и освещения, колодцы, краны, гидранты и т.д.);</w:t>
      </w:r>
    </w:p>
    <w:p w:rsidR="00294694" w:rsidRPr="00294694" w:rsidRDefault="00294694" w:rsidP="00294694">
      <w:pPr>
        <w:widowControl w:val="0"/>
        <w:autoSpaceDE w:val="0"/>
        <w:autoSpaceDN w:val="0"/>
        <w:spacing w:before="220"/>
        <w:ind w:firstLine="540"/>
        <w:jc w:val="both"/>
        <w:rPr>
          <w:sz w:val="22"/>
          <w:szCs w:val="20"/>
        </w:rPr>
      </w:pPr>
      <w:r w:rsidRPr="00294694">
        <w:rPr>
          <w:sz w:val="22"/>
          <w:szCs w:val="20"/>
        </w:rPr>
        <w:t>с нарушением санитарных, градостроительных, противопожарных норм и правил благоустройства территорий муниципального образования.</w:t>
      </w:r>
    </w:p>
    <w:p w:rsidR="00294694" w:rsidRDefault="00294694" w:rsidP="00760BC6">
      <w:pPr>
        <w:widowControl w:val="0"/>
        <w:tabs>
          <w:tab w:val="left" w:pos="993"/>
        </w:tabs>
        <w:autoSpaceDE w:val="0"/>
        <w:autoSpaceDN w:val="0"/>
        <w:ind w:firstLine="567"/>
        <w:jc w:val="both"/>
      </w:pPr>
    </w:p>
    <w:p w:rsidR="00294694" w:rsidRDefault="00294694" w:rsidP="00760BC6">
      <w:pPr>
        <w:widowControl w:val="0"/>
        <w:tabs>
          <w:tab w:val="left" w:pos="993"/>
        </w:tabs>
        <w:autoSpaceDE w:val="0"/>
        <w:autoSpaceDN w:val="0"/>
        <w:ind w:firstLine="567"/>
        <w:jc w:val="both"/>
      </w:pPr>
    </w:p>
    <w:p w:rsidR="00760BC6" w:rsidRDefault="00760BC6" w:rsidP="00294694">
      <w:pPr>
        <w:widowControl w:val="0"/>
        <w:tabs>
          <w:tab w:val="left" w:pos="0"/>
        </w:tabs>
        <w:autoSpaceDE w:val="0"/>
        <w:autoSpaceDN w:val="0"/>
        <w:jc w:val="both"/>
      </w:pPr>
      <w:r>
        <w:tab/>
      </w:r>
    </w:p>
    <w:p w:rsidR="00760BC6" w:rsidRDefault="00760BC6" w:rsidP="00760BC6">
      <w:pPr>
        <w:widowControl w:val="0"/>
        <w:tabs>
          <w:tab w:val="left" w:pos="993"/>
        </w:tabs>
        <w:autoSpaceDE w:val="0"/>
        <w:autoSpaceDN w:val="0"/>
        <w:ind w:firstLine="567"/>
        <w:jc w:val="both"/>
      </w:pPr>
      <w:r>
        <w:t>5. К зонам с особыми условиями использования территорий, ограничивающими или запрещающими размещение НТО, относятся:</w:t>
      </w:r>
    </w:p>
    <w:p w:rsidR="00760BC6" w:rsidRDefault="00760BC6" w:rsidP="00760BC6">
      <w:pPr>
        <w:widowControl w:val="0"/>
        <w:autoSpaceDE w:val="0"/>
        <w:autoSpaceDN w:val="0"/>
        <w:jc w:val="both"/>
      </w:pPr>
      <w:r>
        <w:tab/>
        <w:t>- охранные зоны инженерных коммуникаций;</w:t>
      </w:r>
    </w:p>
    <w:p w:rsidR="00760BC6" w:rsidRDefault="00760BC6" w:rsidP="00760BC6">
      <w:pPr>
        <w:widowControl w:val="0"/>
        <w:tabs>
          <w:tab w:val="left" w:pos="0"/>
        </w:tabs>
        <w:autoSpaceDE w:val="0"/>
        <w:autoSpaceDN w:val="0"/>
        <w:jc w:val="both"/>
      </w:pPr>
      <w:r>
        <w:tab/>
        <w:t>- части территорий общего пользования, непосредственно примыкающие к территориям объектов культурного наследия (памятников истории и культуры) народов Российской Федерации;</w:t>
      </w:r>
    </w:p>
    <w:p w:rsidR="00760BC6" w:rsidRDefault="00760BC6" w:rsidP="00760BC6">
      <w:pPr>
        <w:widowControl w:val="0"/>
        <w:autoSpaceDE w:val="0"/>
        <w:autoSpaceDN w:val="0"/>
        <w:jc w:val="both"/>
      </w:pPr>
      <w:r>
        <w:tab/>
        <w:t>- части территорий общего пользования, непосредственно примыкающие к территориям школ и детских дошкольных учреждений;</w:t>
      </w:r>
    </w:p>
    <w:p w:rsidR="00760BC6" w:rsidRDefault="00760BC6" w:rsidP="00760BC6">
      <w:pPr>
        <w:widowControl w:val="0"/>
        <w:tabs>
          <w:tab w:val="left" w:pos="0"/>
        </w:tabs>
        <w:autoSpaceDE w:val="0"/>
        <w:autoSpaceDN w:val="0"/>
        <w:jc w:val="both"/>
      </w:pPr>
      <w:r>
        <w:tab/>
        <w:t>- зоны охраняемых объектов, устанавливаемые в соответствии с правилами, утвержденными постановлением Правительства Российской Федерации от 20.06.2006 года № 384;</w:t>
      </w:r>
    </w:p>
    <w:p w:rsidR="00760BC6" w:rsidRDefault="00760BC6" w:rsidP="00760BC6">
      <w:pPr>
        <w:widowControl w:val="0"/>
        <w:tabs>
          <w:tab w:val="left" w:pos="0"/>
        </w:tabs>
        <w:autoSpaceDE w:val="0"/>
        <w:autoSpaceDN w:val="0"/>
        <w:jc w:val="both"/>
      </w:pPr>
      <w:r>
        <w:tab/>
        <w:t>- иные зоны, устанавливаемые в соответствии с законодательством Российской Федерации.</w:t>
      </w: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tbl>
      <w:tblPr>
        <w:tblpPr w:leftFromText="180" w:rightFromText="180" w:horzAnchor="margin" w:tblpY="-14902"/>
        <w:tblW w:w="0" w:type="auto"/>
        <w:tblLook w:val="04A0" w:firstRow="1" w:lastRow="0" w:firstColumn="1" w:lastColumn="0" w:noHBand="0" w:noVBand="1"/>
      </w:tblPr>
      <w:tblGrid>
        <w:gridCol w:w="5037"/>
        <w:gridCol w:w="5100"/>
      </w:tblGrid>
      <w:tr w:rsidR="00760BC6" w:rsidTr="00760BC6">
        <w:tc>
          <w:tcPr>
            <w:tcW w:w="5037" w:type="dxa"/>
          </w:tcPr>
          <w:p w:rsidR="00760BC6" w:rsidRDefault="00760BC6"/>
        </w:tc>
        <w:tc>
          <w:tcPr>
            <w:tcW w:w="5100" w:type="dxa"/>
          </w:tcPr>
          <w:p w:rsidR="00760BC6" w:rsidRDefault="00760BC6" w:rsidP="00EE266D">
            <w:pPr>
              <w:jc w:val="right"/>
              <w:rPr>
                <w:sz w:val="20"/>
                <w:szCs w:val="20"/>
              </w:rPr>
            </w:pPr>
          </w:p>
          <w:p w:rsidR="00760BC6" w:rsidRDefault="00760BC6" w:rsidP="00EE266D">
            <w:pPr>
              <w:jc w:val="right"/>
              <w:rPr>
                <w:sz w:val="20"/>
                <w:szCs w:val="20"/>
              </w:rPr>
            </w:pPr>
          </w:p>
          <w:p w:rsidR="00760BC6" w:rsidRDefault="00760BC6" w:rsidP="00EE266D">
            <w:pPr>
              <w:jc w:val="right"/>
              <w:rPr>
                <w:sz w:val="20"/>
                <w:szCs w:val="20"/>
              </w:rPr>
            </w:pPr>
          </w:p>
          <w:p w:rsidR="00760BC6" w:rsidRDefault="00760BC6" w:rsidP="00EE266D">
            <w:pPr>
              <w:jc w:val="right"/>
              <w:rPr>
                <w:sz w:val="20"/>
                <w:szCs w:val="20"/>
              </w:rPr>
            </w:pPr>
            <w:r>
              <w:rPr>
                <w:sz w:val="20"/>
                <w:szCs w:val="20"/>
              </w:rPr>
              <w:t>Приложение 2</w:t>
            </w:r>
          </w:p>
        </w:tc>
      </w:tr>
      <w:tr w:rsidR="00760BC6" w:rsidTr="00294694">
        <w:trPr>
          <w:trHeight w:val="2201"/>
        </w:trPr>
        <w:tc>
          <w:tcPr>
            <w:tcW w:w="5037" w:type="dxa"/>
          </w:tcPr>
          <w:p w:rsidR="00760BC6" w:rsidRDefault="00760BC6"/>
        </w:tc>
        <w:tc>
          <w:tcPr>
            <w:tcW w:w="5100" w:type="dxa"/>
            <w:hideMark/>
          </w:tcPr>
          <w:p w:rsidR="00760BC6" w:rsidRDefault="00760BC6" w:rsidP="00EE266D">
            <w:pPr>
              <w:jc w:val="right"/>
              <w:rPr>
                <w:sz w:val="20"/>
                <w:szCs w:val="20"/>
              </w:rPr>
            </w:pPr>
            <w:r>
              <w:rPr>
                <w:sz w:val="20"/>
                <w:szCs w:val="20"/>
              </w:rPr>
              <w:t>к положению о предоставлении права на размещение нестационарных торговых объектов на террит</w:t>
            </w:r>
            <w:r w:rsidR="00EE266D">
              <w:rPr>
                <w:sz w:val="20"/>
                <w:szCs w:val="20"/>
              </w:rPr>
              <w:t>ории</w:t>
            </w:r>
          </w:p>
          <w:p w:rsidR="00EE266D" w:rsidRDefault="00EE266D" w:rsidP="00EE266D">
            <w:pPr>
              <w:jc w:val="right"/>
              <w:rPr>
                <w:sz w:val="20"/>
                <w:szCs w:val="20"/>
              </w:rPr>
            </w:pPr>
            <w:r>
              <w:rPr>
                <w:sz w:val="20"/>
                <w:szCs w:val="20"/>
              </w:rPr>
              <w:t>Трубникоборского сельского поселения</w:t>
            </w:r>
          </w:p>
          <w:p w:rsidR="001F2673" w:rsidRDefault="001F2673" w:rsidP="00EE266D">
            <w:pPr>
              <w:jc w:val="right"/>
              <w:rPr>
                <w:sz w:val="20"/>
                <w:szCs w:val="20"/>
              </w:rPr>
            </w:pPr>
          </w:p>
        </w:tc>
      </w:tr>
    </w:tbl>
    <w:p w:rsidR="00760BC6" w:rsidRDefault="00760BC6" w:rsidP="00760BC6">
      <w:pPr>
        <w:pStyle w:val="ConsPlusNormal"/>
        <w:jc w:val="both"/>
        <w:rPr>
          <w:sz w:val="24"/>
          <w:szCs w:val="24"/>
        </w:rPr>
      </w:pPr>
    </w:p>
    <w:p w:rsidR="00760BC6" w:rsidRDefault="00760BC6" w:rsidP="00760BC6">
      <w:pPr>
        <w:pStyle w:val="ConsPlusNormal"/>
        <w:jc w:val="center"/>
        <w:rPr>
          <w:sz w:val="24"/>
          <w:szCs w:val="24"/>
        </w:rPr>
      </w:pPr>
    </w:p>
    <w:p w:rsidR="00760BC6" w:rsidRDefault="00EE266D" w:rsidP="00760BC6">
      <w:pPr>
        <w:pStyle w:val="ConsPlusNormal"/>
        <w:jc w:val="center"/>
        <w:rPr>
          <w:b/>
          <w:sz w:val="24"/>
          <w:szCs w:val="24"/>
        </w:rPr>
      </w:pPr>
      <w:r>
        <w:rPr>
          <w:rFonts w:eastAsia="Calibri"/>
          <w:b/>
          <w:sz w:val="24"/>
          <w:szCs w:val="24"/>
          <w:lang w:eastAsia="en-US"/>
        </w:rPr>
        <w:t>Положение о комиссии Трубникоборского сельского поселения Тосненского района</w:t>
      </w:r>
      <w:r w:rsidR="00760BC6">
        <w:rPr>
          <w:b/>
          <w:sz w:val="24"/>
          <w:szCs w:val="24"/>
        </w:rPr>
        <w:t xml:space="preserve"> Ленинградской области </w:t>
      </w:r>
    </w:p>
    <w:p w:rsidR="00760BC6" w:rsidRDefault="00760BC6" w:rsidP="00760BC6">
      <w:pPr>
        <w:pStyle w:val="ConsPlusNormal"/>
        <w:jc w:val="center"/>
        <w:rPr>
          <w:b/>
          <w:sz w:val="24"/>
          <w:szCs w:val="24"/>
        </w:rPr>
      </w:pPr>
      <w:r>
        <w:rPr>
          <w:b/>
          <w:sz w:val="24"/>
          <w:szCs w:val="24"/>
        </w:rPr>
        <w:t>по вопросам размещения нестационарных торговых объектов</w:t>
      </w:r>
    </w:p>
    <w:p w:rsidR="00760BC6" w:rsidRDefault="00760BC6" w:rsidP="00760BC6">
      <w:pPr>
        <w:pStyle w:val="ConsPlusNormal"/>
        <w:rPr>
          <w:sz w:val="24"/>
          <w:szCs w:val="24"/>
        </w:rPr>
      </w:pPr>
    </w:p>
    <w:p w:rsidR="00760BC6" w:rsidRDefault="00760BC6" w:rsidP="00760BC6">
      <w:pPr>
        <w:pStyle w:val="ConsPlusNormal"/>
        <w:ind w:firstLine="540"/>
        <w:jc w:val="both"/>
        <w:rPr>
          <w:sz w:val="24"/>
          <w:szCs w:val="24"/>
        </w:rPr>
      </w:pPr>
      <w:r>
        <w:rPr>
          <w:sz w:val="24"/>
          <w:szCs w:val="24"/>
        </w:rPr>
        <w:t>1. </w:t>
      </w:r>
      <w:proofErr w:type="gramStart"/>
      <w:r>
        <w:rPr>
          <w:sz w:val="24"/>
          <w:szCs w:val="24"/>
        </w:rPr>
        <w:t>Комиссия муниципального по вопросам размещения НТО (далее – комиссия) является коллегиальным орг</w:t>
      </w:r>
      <w:r w:rsidR="00EE266D">
        <w:rPr>
          <w:sz w:val="24"/>
          <w:szCs w:val="24"/>
        </w:rPr>
        <w:t>аном Трубникоборского сельского поселения Тосненского района</w:t>
      </w:r>
      <w:r>
        <w:rPr>
          <w:sz w:val="24"/>
          <w:szCs w:val="24"/>
        </w:rPr>
        <w:t xml:space="preserve"> Ленинградской области и формируется в соответствии с приказом комитета по развитию малого, среднего бизнеса и потребительского рынка Лен</w:t>
      </w:r>
      <w:r w:rsidR="00294694">
        <w:rPr>
          <w:sz w:val="24"/>
          <w:szCs w:val="24"/>
        </w:rPr>
        <w:t>инградской области от 12.03.2019 года №4</w:t>
      </w:r>
      <w:r>
        <w:rPr>
          <w:sz w:val="24"/>
          <w:szCs w:val="24"/>
        </w:rPr>
        <w:t xml:space="preserve"> «О порядке разработки и утверждения схем размещения нестационарных торговых объектов на территории муниципальных образований Ленинградской области» (далее – приказ комитета о</w:t>
      </w:r>
      <w:r w:rsidR="00294694">
        <w:rPr>
          <w:sz w:val="24"/>
          <w:szCs w:val="24"/>
        </w:rPr>
        <w:t>т 12.03.2019</w:t>
      </w:r>
      <w:proofErr w:type="gramEnd"/>
      <w:r w:rsidR="00294694">
        <w:rPr>
          <w:sz w:val="24"/>
          <w:szCs w:val="24"/>
        </w:rPr>
        <w:t> года №4</w:t>
      </w:r>
      <w:r>
        <w:rPr>
          <w:sz w:val="24"/>
          <w:szCs w:val="24"/>
        </w:rPr>
        <w:t>).</w:t>
      </w:r>
    </w:p>
    <w:p w:rsidR="00760BC6" w:rsidRDefault="00760BC6" w:rsidP="00760BC6">
      <w:pPr>
        <w:pStyle w:val="ConsPlusNormal"/>
        <w:ind w:firstLine="540"/>
        <w:jc w:val="both"/>
        <w:rPr>
          <w:sz w:val="24"/>
          <w:szCs w:val="24"/>
        </w:rPr>
      </w:pPr>
      <w:r>
        <w:rPr>
          <w:sz w:val="24"/>
          <w:szCs w:val="24"/>
        </w:rPr>
        <w:t>2. Состав комиссии утверждается органом местного самоуправления, определенным в соответствии с уставом муниципального образования Ленинградской области (далее – уполномоченный орган местного самоуправления).</w:t>
      </w:r>
    </w:p>
    <w:p w:rsidR="00760BC6" w:rsidRDefault="00760BC6" w:rsidP="00760BC6">
      <w:pPr>
        <w:pStyle w:val="ConsPlusNormal"/>
        <w:ind w:firstLine="567"/>
        <w:jc w:val="both"/>
        <w:rPr>
          <w:sz w:val="24"/>
          <w:szCs w:val="24"/>
        </w:rPr>
      </w:pPr>
      <w:r>
        <w:rPr>
          <w:sz w:val="24"/>
          <w:szCs w:val="24"/>
        </w:rPr>
        <w:t>3. Комиссия выполняет следующие основные функции:</w:t>
      </w:r>
    </w:p>
    <w:p w:rsidR="00760BC6" w:rsidRDefault="00760BC6" w:rsidP="00760BC6">
      <w:pPr>
        <w:pStyle w:val="ConsPlusNormal"/>
        <w:numPr>
          <w:ilvl w:val="0"/>
          <w:numId w:val="7"/>
        </w:numPr>
        <w:tabs>
          <w:tab w:val="left" w:pos="993"/>
        </w:tabs>
        <w:ind w:left="0" w:firstLine="567"/>
        <w:jc w:val="both"/>
        <w:rPr>
          <w:sz w:val="24"/>
          <w:szCs w:val="24"/>
        </w:rPr>
      </w:pPr>
      <w:r>
        <w:rPr>
          <w:sz w:val="24"/>
          <w:szCs w:val="24"/>
        </w:rPr>
        <w:t>согласование проекта схемы в порядке, установленном</w:t>
      </w:r>
      <w:r w:rsidR="00294694">
        <w:rPr>
          <w:sz w:val="24"/>
          <w:szCs w:val="24"/>
        </w:rPr>
        <w:t xml:space="preserve"> приказом комитета от 12.03.2019 года № 4</w:t>
      </w:r>
      <w:r>
        <w:rPr>
          <w:sz w:val="24"/>
          <w:szCs w:val="24"/>
        </w:rPr>
        <w:t xml:space="preserve">; </w:t>
      </w:r>
    </w:p>
    <w:p w:rsidR="00760BC6" w:rsidRDefault="00760BC6" w:rsidP="00760BC6">
      <w:pPr>
        <w:pStyle w:val="ConsPlusNormal"/>
        <w:numPr>
          <w:ilvl w:val="0"/>
          <w:numId w:val="7"/>
        </w:numPr>
        <w:tabs>
          <w:tab w:val="left" w:pos="993"/>
        </w:tabs>
        <w:ind w:left="0" w:firstLine="567"/>
        <w:jc w:val="both"/>
        <w:rPr>
          <w:sz w:val="24"/>
          <w:szCs w:val="24"/>
        </w:rPr>
      </w:pPr>
      <w:r>
        <w:rPr>
          <w:sz w:val="24"/>
          <w:szCs w:val="24"/>
        </w:rPr>
        <w:t>согласование внесений изменений в утвержденную схему в порядке, установленном</w:t>
      </w:r>
      <w:r w:rsidR="00294694">
        <w:rPr>
          <w:sz w:val="24"/>
          <w:szCs w:val="24"/>
        </w:rPr>
        <w:t xml:space="preserve"> приказом комитета от 12.03.2019 года №4</w:t>
      </w:r>
      <w:r>
        <w:rPr>
          <w:sz w:val="24"/>
          <w:szCs w:val="24"/>
        </w:rPr>
        <w:t>;</w:t>
      </w:r>
    </w:p>
    <w:p w:rsidR="00760BC6" w:rsidRDefault="00760BC6" w:rsidP="00760BC6">
      <w:pPr>
        <w:pStyle w:val="ConsPlusNormal"/>
        <w:numPr>
          <w:ilvl w:val="0"/>
          <w:numId w:val="7"/>
        </w:numPr>
        <w:tabs>
          <w:tab w:val="left" w:pos="993"/>
        </w:tabs>
        <w:jc w:val="both"/>
        <w:rPr>
          <w:sz w:val="24"/>
          <w:szCs w:val="24"/>
        </w:rPr>
      </w:pPr>
      <w:r>
        <w:rPr>
          <w:sz w:val="24"/>
          <w:szCs w:val="24"/>
        </w:rPr>
        <w:t>рассмотрение заявлений о предоставлении права на размещение НТО и принятие по ним решений в порядке, установленном правовым актом уполномоченного органа местного самоуправления;</w:t>
      </w:r>
    </w:p>
    <w:p w:rsidR="00760BC6" w:rsidRDefault="00760BC6" w:rsidP="00760BC6">
      <w:pPr>
        <w:pStyle w:val="ConsPlusNormal"/>
        <w:numPr>
          <w:ilvl w:val="0"/>
          <w:numId w:val="7"/>
        </w:numPr>
        <w:tabs>
          <w:tab w:val="left" w:pos="993"/>
        </w:tabs>
        <w:jc w:val="both"/>
        <w:rPr>
          <w:sz w:val="24"/>
          <w:szCs w:val="24"/>
        </w:rPr>
      </w:pPr>
      <w:r>
        <w:rPr>
          <w:sz w:val="24"/>
          <w:szCs w:val="24"/>
        </w:rPr>
        <w:t>рассмотрение обращений, связанных с предоставлением права на размещение НТО;</w:t>
      </w:r>
    </w:p>
    <w:p w:rsidR="00760BC6" w:rsidRDefault="00760BC6" w:rsidP="00760BC6">
      <w:pPr>
        <w:pStyle w:val="ConsPlusNormal"/>
        <w:numPr>
          <w:ilvl w:val="0"/>
          <w:numId w:val="7"/>
        </w:numPr>
        <w:tabs>
          <w:tab w:val="left" w:pos="993"/>
        </w:tabs>
        <w:ind w:left="0" w:firstLine="567"/>
        <w:jc w:val="both"/>
        <w:rPr>
          <w:sz w:val="24"/>
          <w:szCs w:val="24"/>
        </w:rPr>
      </w:pPr>
      <w:r>
        <w:rPr>
          <w:sz w:val="24"/>
          <w:szCs w:val="24"/>
        </w:rPr>
        <w:t xml:space="preserve">ведение, хранение протоколов заседаний, предоставление выписок из протоколов заседаний (по требованию).  </w:t>
      </w:r>
    </w:p>
    <w:p w:rsidR="00760BC6" w:rsidRDefault="00760BC6" w:rsidP="00760BC6">
      <w:pPr>
        <w:pStyle w:val="ConsPlusNormal"/>
        <w:ind w:firstLine="540"/>
        <w:jc w:val="both"/>
        <w:rPr>
          <w:sz w:val="24"/>
          <w:szCs w:val="24"/>
        </w:rPr>
      </w:pPr>
      <w:r>
        <w:rPr>
          <w:sz w:val="24"/>
          <w:szCs w:val="24"/>
        </w:rPr>
        <w:t>4.  Комиссия в своей работе руководствуется правовыми актами Российской Федерации, Ленинградской области и актами органов местного самоуправления муниципального образования Ленинградской области по предмету своей деятельности.</w:t>
      </w:r>
    </w:p>
    <w:p w:rsidR="00760BC6" w:rsidRDefault="00760BC6" w:rsidP="00760BC6">
      <w:pPr>
        <w:pStyle w:val="ConsPlusNormal"/>
        <w:ind w:firstLine="540"/>
        <w:jc w:val="both"/>
        <w:rPr>
          <w:sz w:val="24"/>
          <w:szCs w:val="24"/>
        </w:rPr>
      </w:pPr>
      <w:r>
        <w:rPr>
          <w:sz w:val="24"/>
          <w:szCs w:val="24"/>
        </w:rPr>
        <w:t>5. Заседания комиссии проводятся по мере необходимости в связи с возникновением вопросов по предмету деятельности комиссии.</w:t>
      </w:r>
    </w:p>
    <w:p w:rsidR="00082B32" w:rsidRPr="00082B32" w:rsidRDefault="00082B32" w:rsidP="00082B32">
      <w:pPr>
        <w:widowControl w:val="0"/>
        <w:autoSpaceDE w:val="0"/>
        <w:autoSpaceDN w:val="0"/>
        <w:spacing w:before="220"/>
        <w:ind w:firstLine="540"/>
        <w:jc w:val="both"/>
        <w:rPr>
          <w:sz w:val="22"/>
          <w:szCs w:val="20"/>
        </w:rPr>
      </w:pPr>
      <w:r w:rsidRPr="00082B32">
        <w:rPr>
          <w:sz w:val="22"/>
          <w:szCs w:val="20"/>
        </w:rPr>
        <w:t>Комиссия правомочна осуществлять свои функции, если на заседании комиссии присутствует не менее чем пятьдесят процентов общего числа ее членов. Члены комиссии должны быть своевременно уведомлены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082B32" w:rsidRDefault="00082B32" w:rsidP="00760BC6">
      <w:pPr>
        <w:pStyle w:val="ConsPlusNormal"/>
        <w:ind w:firstLine="540"/>
        <w:jc w:val="both"/>
        <w:rPr>
          <w:sz w:val="24"/>
          <w:szCs w:val="24"/>
        </w:rPr>
      </w:pPr>
    </w:p>
    <w:p w:rsidR="00760BC6" w:rsidRDefault="00760BC6" w:rsidP="00760BC6">
      <w:pPr>
        <w:pStyle w:val="ConsPlusNormal"/>
        <w:ind w:firstLine="540"/>
        <w:jc w:val="both"/>
        <w:rPr>
          <w:sz w:val="24"/>
          <w:szCs w:val="24"/>
        </w:rPr>
      </w:pPr>
      <w:r>
        <w:rPr>
          <w:sz w:val="24"/>
          <w:szCs w:val="24"/>
        </w:rPr>
        <w:t xml:space="preserve">6. Председатель комиссии руководит работой комиссии, назначает дату заседания комиссии, формирует повестку заседания. В период отсутствия председателя комиссии его функции осуществляет заместитель председателя комиссии. </w:t>
      </w:r>
    </w:p>
    <w:p w:rsidR="00082B32" w:rsidRDefault="00082B32" w:rsidP="00760BC6">
      <w:pPr>
        <w:pStyle w:val="ConsPlusNormal"/>
        <w:ind w:firstLine="540"/>
        <w:jc w:val="both"/>
        <w:rPr>
          <w:sz w:val="24"/>
          <w:szCs w:val="24"/>
        </w:rPr>
      </w:pPr>
    </w:p>
    <w:p w:rsidR="00082B32" w:rsidRDefault="001F2673" w:rsidP="00760BC6">
      <w:pPr>
        <w:pStyle w:val="ConsPlusNormal"/>
        <w:ind w:firstLine="540"/>
        <w:jc w:val="both"/>
        <w:rPr>
          <w:sz w:val="24"/>
          <w:szCs w:val="24"/>
        </w:rPr>
      </w:pPr>
      <w:r>
        <w:rPr>
          <w:sz w:val="24"/>
          <w:szCs w:val="24"/>
        </w:rPr>
        <w:lastRenderedPageBreak/>
        <w:t xml:space="preserve">                                                                                              </w:t>
      </w:r>
    </w:p>
    <w:p w:rsidR="00082B32" w:rsidRDefault="00082B32" w:rsidP="00760BC6">
      <w:pPr>
        <w:pStyle w:val="ConsPlusNormal"/>
        <w:ind w:firstLine="540"/>
        <w:jc w:val="both"/>
        <w:rPr>
          <w:sz w:val="24"/>
          <w:szCs w:val="24"/>
        </w:rPr>
      </w:pPr>
    </w:p>
    <w:p w:rsidR="00760BC6" w:rsidRDefault="00760BC6" w:rsidP="00760BC6">
      <w:pPr>
        <w:pStyle w:val="ConsPlusNormal"/>
        <w:ind w:firstLine="540"/>
        <w:jc w:val="both"/>
        <w:rPr>
          <w:sz w:val="24"/>
          <w:szCs w:val="24"/>
        </w:rPr>
      </w:pPr>
      <w:proofErr w:type="gramStart"/>
      <w:r>
        <w:rPr>
          <w:sz w:val="24"/>
          <w:szCs w:val="24"/>
        </w:rPr>
        <w:t xml:space="preserve">Секретарь комиссии организует работу комиссии, </w:t>
      </w:r>
      <w:r>
        <w:rPr>
          <w:rFonts w:eastAsia="Calibri"/>
          <w:sz w:val="24"/>
          <w:szCs w:val="24"/>
          <w:lang w:eastAsia="en-US"/>
        </w:rPr>
        <w:t>осуществляет подготовку заседаний комиссии, извещает членов комиссии о датах заседании комиссии и повестке заседания комиссии, оформляет протоколы заседаний, обеспечивает сохранность всех документов и материалов, связанных с работой комиссии, разрабатывает проекты документов по результатам работы комиссии, готовит проекты уведомлений, выполняет иные функции в связи с работой комиссии</w:t>
      </w:r>
      <w:r>
        <w:rPr>
          <w:sz w:val="24"/>
          <w:szCs w:val="24"/>
        </w:rPr>
        <w:t xml:space="preserve">. </w:t>
      </w:r>
      <w:proofErr w:type="gramEnd"/>
    </w:p>
    <w:p w:rsidR="00760BC6" w:rsidRDefault="00760BC6" w:rsidP="00760BC6">
      <w:pPr>
        <w:pStyle w:val="ConsPlusNormal"/>
        <w:ind w:firstLine="540"/>
        <w:jc w:val="both"/>
        <w:rPr>
          <w:sz w:val="24"/>
          <w:szCs w:val="24"/>
        </w:rPr>
      </w:pPr>
      <w:r>
        <w:rPr>
          <w:sz w:val="24"/>
          <w:szCs w:val="24"/>
        </w:rPr>
        <w:t xml:space="preserve">7. Комиссия принимает решения простым большинством голосов присутствующих членов комиссии. </w:t>
      </w:r>
      <w:r>
        <w:rPr>
          <w:rFonts w:eastAsia="Calibri"/>
          <w:sz w:val="24"/>
          <w:szCs w:val="24"/>
          <w:lang w:eastAsia="en-US"/>
        </w:rPr>
        <w:t xml:space="preserve">При равенстве голосов решающим является голос председателя комиссии. </w:t>
      </w:r>
    </w:p>
    <w:p w:rsidR="00760BC6" w:rsidRDefault="00760BC6" w:rsidP="00760BC6">
      <w:pPr>
        <w:pStyle w:val="ConsPlusNormal"/>
        <w:ind w:firstLine="567"/>
        <w:jc w:val="both"/>
        <w:rPr>
          <w:sz w:val="24"/>
          <w:szCs w:val="24"/>
        </w:rPr>
      </w:pPr>
      <w:r>
        <w:rPr>
          <w:sz w:val="24"/>
          <w:szCs w:val="24"/>
        </w:rPr>
        <w:t>Решения комиссии оформляются протоколами, которые подписывают присутствующие на заседании члены комиссии и секретарь комиссии.</w:t>
      </w:r>
    </w:p>
    <w:p w:rsidR="00760BC6" w:rsidRDefault="00760BC6" w:rsidP="00760BC6">
      <w:pPr>
        <w:pStyle w:val="ConsPlusNormal"/>
        <w:ind w:firstLine="567"/>
        <w:jc w:val="both"/>
        <w:rPr>
          <w:sz w:val="24"/>
          <w:szCs w:val="24"/>
        </w:rPr>
      </w:pPr>
    </w:p>
    <w:p w:rsidR="00760BC6" w:rsidRDefault="00760BC6" w:rsidP="00760BC6">
      <w:pPr>
        <w:pStyle w:val="ConsPlusNormal"/>
        <w:jc w:val="center"/>
        <w:rPr>
          <w:sz w:val="24"/>
          <w:szCs w:val="24"/>
        </w:rPr>
      </w:pPr>
    </w:p>
    <w:tbl>
      <w:tblPr>
        <w:tblpPr w:leftFromText="180" w:rightFromText="180" w:horzAnchor="margin" w:tblpY="-14902"/>
        <w:tblW w:w="0" w:type="auto"/>
        <w:tblLook w:val="04A0" w:firstRow="1" w:lastRow="0" w:firstColumn="1" w:lastColumn="0" w:noHBand="0" w:noVBand="1"/>
      </w:tblPr>
      <w:tblGrid>
        <w:gridCol w:w="261"/>
        <w:gridCol w:w="261"/>
      </w:tblGrid>
      <w:tr w:rsidR="00760BC6" w:rsidTr="001F2673">
        <w:trPr>
          <w:gridAfter w:val="1"/>
          <w:wAfter w:w="258" w:type="dxa"/>
          <w:trHeight w:val="266"/>
        </w:trPr>
        <w:tc>
          <w:tcPr>
            <w:tcW w:w="261" w:type="dxa"/>
          </w:tcPr>
          <w:p w:rsidR="00760BC6" w:rsidRDefault="00760BC6">
            <w:pPr>
              <w:jc w:val="center"/>
              <w:rPr>
                <w:sz w:val="20"/>
                <w:szCs w:val="20"/>
              </w:rPr>
            </w:pPr>
          </w:p>
        </w:tc>
      </w:tr>
      <w:tr w:rsidR="00760BC6" w:rsidRPr="0007000F" w:rsidTr="001F2673">
        <w:trPr>
          <w:trHeight w:val="315"/>
        </w:trPr>
        <w:tc>
          <w:tcPr>
            <w:tcW w:w="258" w:type="dxa"/>
          </w:tcPr>
          <w:p w:rsidR="00760BC6" w:rsidRPr="0007000F" w:rsidRDefault="00760BC6"/>
        </w:tc>
        <w:tc>
          <w:tcPr>
            <w:tcW w:w="261" w:type="dxa"/>
          </w:tcPr>
          <w:p w:rsidR="00760BC6" w:rsidRPr="0007000F" w:rsidRDefault="00760BC6" w:rsidP="00EE266D">
            <w:pPr>
              <w:jc w:val="right"/>
            </w:pPr>
          </w:p>
        </w:tc>
      </w:tr>
      <w:tr w:rsidR="00760BC6" w:rsidRPr="0007000F" w:rsidTr="001F2673">
        <w:trPr>
          <w:trHeight w:val="291"/>
        </w:trPr>
        <w:tc>
          <w:tcPr>
            <w:tcW w:w="258" w:type="dxa"/>
          </w:tcPr>
          <w:p w:rsidR="00760BC6" w:rsidRPr="0007000F" w:rsidRDefault="00760BC6"/>
        </w:tc>
        <w:tc>
          <w:tcPr>
            <w:tcW w:w="261" w:type="dxa"/>
          </w:tcPr>
          <w:p w:rsidR="00760BC6" w:rsidRPr="0007000F" w:rsidRDefault="00760BC6" w:rsidP="0007000F">
            <w:pPr>
              <w:jc w:val="right"/>
            </w:pPr>
          </w:p>
        </w:tc>
      </w:tr>
    </w:tbl>
    <w:p w:rsidR="00760BC6" w:rsidRPr="0007000F" w:rsidRDefault="0007000F" w:rsidP="00760BC6">
      <w:pPr>
        <w:pStyle w:val="ConsPlusNormal"/>
        <w:jc w:val="both"/>
        <w:rPr>
          <w:sz w:val="24"/>
          <w:szCs w:val="24"/>
        </w:rPr>
      </w:pPr>
      <w:r w:rsidRPr="0007000F">
        <w:rPr>
          <w:sz w:val="24"/>
          <w:szCs w:val="24"/>
        </w:rPr>
        <w:t xml:space="preserve">                                                                                                                     </w:t>
      </w:r>
      <w:r w:rsidR="001F2673">
        <w:rPr>
          <w:sz w:val="24"/>
          <w:szCs w:val="24"/>
        </w:rPr>
        <w:t xml:space="preserve">             </w:t>
      </w:r>
    </w:p>
    <w:p w:rsidR="00760BC6" w:rsidRPr="0007000F" w:rsidRDefault="00760BC6" w:rsidP="00760BC6">
      <w:pPr>
        <w:pStyle w:val="ConsPlusNormal"/>
        <w:jc w:val="center"/>
        <w:rPr>
          <w:sz w:val="24"/>
          <w:szCs w:val="24"/>
        </w:rPr>
      </w:pPr>
    </w:p>
    <w:p w:rsidR="00760BC6" w:rsidRPr="0007000F"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1F2673" w:rsidRDefault="001F2673"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ind w:firstLine="851"/>
        <w:jc w:val="center"/>
        <w:rPr>
          <w:b/>
        </w:rPr>
      </w:pPr>
      <w:r>
        <w:rPr>
          <w:b/>
        </w:rPr>
        <w:t>СОСТАВ</w:t>
      </w:r>
    </w:p>
    <w:p w:rsidR="00760BC6" w:rsidRDefault="00760BC6" w:rsidP="00760BC6">
      <w:pPr>
        <w:ind w:firstLine="851"/>
        <w:jc w:val="center"/>
        <w:rPr>
          <w:b/>
        </w:rPr>
      </w:pPr>
      <w:r>
        <w:rPr>
          <w:b/>
        </w:rPr>
        <w:t>комиссии по вопросам размещения нестационарных торговых объектов</w:t>
      </w:r>
    </w:p>
    <w:p w:rsidR="00760BC6" w:rsidRDefault="00760BC6" w:rsidP="00760BC6">
      <w:pPr>
        <w:ind w:firstLine="851"/>
        <w:jc w:val="center"/>
        <w:rPr>
          <w:b/>
        </w:rPr>
      </w:pPr>
      <w:r>
        <w:rPr>
          <w:b/>
        </w:rPr>
        <w:t>администрации</w:t>
      </w:r>
      <w:r w:rsidR="0007000F">
        <w:rPr>
          <w:b/>
        </w:rPr>
        <w:t xml:space="preserve"> </w:t>
      </w:r>
      <w:r w:rsidR="00EE266D">
        <w:rPr>
          <w:b/>
        </w:rPr>
        <w:t>Трубникоборского сельского поселения</w:t>
      </w:r>
      <w:r>
        <w:rPr>
          <w:b/>
        </w:rPr>
        <w:t>.</w:t>
      </w:r>
    </w:p>
    <w:p w:rsidR="00760BC6" w:rsidRDefault="00760BC6" w:rsidP="00760BC6">
      <w:pPr>
        <w:rPr>
          <w:b/>
        </w:rPr>
      </w:pPr>
    </w:p>
    <w:p w:rsidR="00760BC6" w:rsidRDefault="00760BC6" w:rsidP="00760BC6">
      <w:pPr>
        <w:rPr>
          <w:b/>
        </w:rPr>
      </w:pPr>
      <w:r>
        <w:rPr>
          <w:b/>
        </w:rPr>
        <w:t>Председатель комиссии:</w:t>
      </w:r>
    </w:p>
    <w:p w:rsidR="00760BC6" w:rsidRDefault="00EE266D" w:rsidP="00760BC6">
      <w:r>
        <w:t xml:space="preserve"> Шейдаев С.А. – глава администрации Трубникоборского сельского поселения</w:t>
      </w:r>
    </w:p>
    <w:p w:rsidR="00760BC6" w:rsidRDefault="00760BC6" w:rsidP="00760BC6">
      <w:pPr>
        <w:rPr>
          <w:b/>
        </w:rPr>
      </w:pPr>
    </w:p>
    <w:p w:rsidR="00760BC6" w:rsidRDefault="00760BC6" w:rsidP="00760BC6">
      <w:pPr>
        <w:rPr>
          <w:b/>
        </w:rPr>
      </w:pPr>
      <w:r>
        <w:rPr>
          <w:b/>
        </w:rPr>
        <w:t>Заместитель председателя:</w:t>
      </w:r>
    </w:p>
    <w:p w:rsidR="00760BC6" w:rsidRDefault="00EE266D" w:rsidP="00760BC6">
      <w:pPr>
        <w:jc w:val="both"/>
      </w:pPr>
      <w:r>
        <w:rPr>
          <w:b/>
        </w:rPr>
        <w:t xml:space="preserve"> Васякина О.А</w:t>
      </w:r>
      <w:r w:rsidR="00760BC6">
        <w:rPr>
          <w:b/>
        </w:rPr>
        <w:t>.</w:t>
      </w:r>
      <w:r>
        <w:t xml:space="preserve"> – начальник сектора по управлению муниципальным имуществом администрации</w:t>
      </w:r>
    </w:p>
    <w:p w:rsidR="00760BC6" w:rsidRDefault="00760BC6" w:rsidP="00760BC6">
      <w:pPr>
        <w:rPr>
          <w:b/>
        </w:rPr>
      </w:pPr>
    </w:p>
    <w:p w:rsidR="00760BC6" w:rsidRDefault="00760BC6" w:rsidP="00760BC6">
      <w:pPr>
        <w:rPr>
          <w:b/>
        </w:rPr>
      </w:pPr>
      <w:r>
        <w:rPr>
          <w:b/>
        </w:rPr>
        <w:t xml:space="preserve">Члены комиссии: </w:t>
      </w:r>
    </w:p>
    <w:p w:rsidR="00760BC6" w:rsidRDefault="00EE266D" w:rsidP="00760BC6">
      <w:r>
        <w:t>Павлова С.М. – ведущий специалист по ЖКХ</w:t>
      </w:r>
      <w:r w:rsidR="00760BC6">
        <w:t>;</w:t>
      </w:r>
    </w:p>
    <w:p w:rsidR="00EE266D" w:rsidRDefault="001F2673" w:rsidP="00760BC6">
      <w:r>
        <w:t>Дмитриева Е.М.</w:t>
      </w:r>
      <w:r w:rsidR="00760BC6">
        <w:t xml:space="preserve"> </w:t>
      </w:r>
      <w:r w:rsidR="00EE266D">
        <w:t>–</w:t>
      </w:r>
      <w:r w:rsidR="00760BC6">
        <w:t xml:space="preserve"> </w:t>
      </w:r>
      <w:r w:rsidR="00EE266D">
        <w:t xml:space="preserve">специалист по организационной работе </w:t>
      </w:r>
    </w:p>
    <w:p w:rsidR="00760BC6" w:rsidRDefault="00EE266D" w:rsidP="00760BC6">
      <w:proofErr w:type="spellStart"/>
      <w:r>
        <w:t>Егорина</w:t>
      </w:r>
      <w:proofErr w:type="spellEnd"/>
      <w:r>
        <w:t xml:space="preserve"> Т.И. </w:t>
      </w:r>
      <w:r w:rsidR="00760BC6">
        <w:t xml:space="preserve"> (секретарь) –</w:t>
      </w:r>
      <w:r>
        <w:t xml:space="preserve"> бухгалтер</w:t>
      </w: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rPr>
          <w:sz w:val="24"/>
          <w:szCs w:val="24"/>
        </w:rPr>
      </w:pPr>
    </w:p>
    <w:p w:rsidR="00760BC6" w:rsidRDefault="00760BC6" w:rsidP="00760BC6">
      <w:pPr>
        <w:pStyle w:val="ConsPlusNormal"/>
        <w:rPr>
          <w:sz w:val="24"/>
          <w:szCs w:val="24"/>
        </w:rPr>
      </w:pPr>
    </w:p>
    <w:p w:rsidR="001F2673" w:rsidRDefault="001F2673" w:rsidP="00760BC6">
      <w:pPr>
        <w:pStyle w:val="ConsPlusNormal"/>
        <w:rPr>
          <w:sz w:val="24"/>
          <w:szCs w:val="24"/>
        </w:rPr>
      </w:pPr>
    </w:p>
    <w:p w:rsidR="001F2673" w:rsidRDefault="001F2673" w:rsidP="00760BC6">
      <w:pPr>
        <w:pStyle w:val="ConsPlusNormal"/>
        <w:rPr>
          <w:sz w:val="24"/>
          <w:szCs w:val="24"/>
        </w:rPr>
      </w:pPr>
    </w:p>
    <w:p w:rsidR="001F2673" w:rsidRDefault="001F2673" w:rsidP="00760BC6">
      <w:pPr>
        <w:pStyle w:val="ConsPlusNormal"/>
        <w:rPr>
          <w:sz w:val="24"/>
          <w:szCs w:val="24"/>
        </w:rPr>
      </w:pPr>
    </w:p>
    <w:p w:rsidR="001F2673" w:rsidRDefault="001F2673" w:rsidP="00760BC6">
      <w:pPr>
        <w:pStyle w:val="ConsPlusNormal"/>
        <w:rPr>
          <w:sz w:val="24"/>
          <w:szCs w:val="24"/>
        </w:rPr>
      </w:pPr>
    </w:p>
    <w:p w:rsidR="001F2673" w:rsidRDefault="001F2673" w:rsidP="00760BC6">
      <w:pPr>
        <w:pStyle w:val="ConsPlusNormal"/>
        <w:rPr>
          <w:sz w:val="24"/>
          <w:szCs w:val="24"/>
        </w:rPr>
      </w:pPr>
    </w:p>
    <w:p w:rsidR="001F2673" w:rsidRDefault="001F2673" w:rsidP="00760BC6">
      <w:pPr>
        <w:pStyle w:val="ConsPlusNormal"/>
        <w:rPr>
          <w:sz w:val="24"/>
          <w:szCs w:val="24"/>
        </w:rPr>
      </w:pPr>
    </w:p>
    <w:p w:rsidR="001F2673" w:rsidRDefault="001F2673" w:rsidP="00760BC6">
      <w:pPr>
        <w:pStyle w:val="ConsPlusNormal"/>
        <w:rPr>
          <w:sz w:val="24"/>
          <w:szCs w:val="24"/>
        </w:rPr>
      </w:pPr>
    </w:p>
    <w:p w:rsidR="001F2673" w:rsidRDefault="001F2673" w:rsidP="00760BC6">
      <w:pPr>
        <w:pStyle w:val="ConsPlusNormal"/>
        <w:rPr>
          <w:sz w:val="24"/>
          <w:szCs w:val="24"/>
        </w:rPr>
      </w:pPr>
    </w:p>
    <w:p w:rsidR="001F2673" w:rsidRDefault="001F2673" w:rsidP="00760BC6">
      <w:pPr>
        <w:pStyle w:val="ConsPlusNormal"/>
        <w:rPr>
          <w:sz w:val="24"/>
          <w:szCs w:val="24"/>
        </w:rPr>
      </w:pPr>
    </w:p>
    <w:p w:rsidR="001F2673" w:rsidRDefault="001F2673" w:rsidP="00760BC6">
      <w:pPr>
        <w:pStyle w:val="ConsPlusNormal"/>
        <w:rPr>
          <w:sz w:val="24"/>
          <w:szCs w:val="24"/>
        </w:rPr>
      </w:pPr>
    </w:p>
    <w:p w:rsidR="001F2673" w:rsidRDefault="001F2673" w:rsidP="00760BC6">
      <w:pPr>
        <w:pStyle w:val="ConsPlusNormal"/>
        <w:rPr>
          <w:sz w:val="24"/>
          <w:szCs w:val="24"/>
        </w:rPr>
      </w:pPr>
    </w:p>
    <w:p w:rsidR="001F2673" w:rsidRDefault="001F2673" w:rsidP="00760BC6">
      <w:pPr>
        <w:pStyle w:val="ConsPlusNormal"/>
        <w:rPr>
          <w:sz w:val="24"/>
          <w:szCs w:val="24"/>
        </w:rPr>
      </w:pPr>
    </w:p>
    <w:p w:rsidR="00760BC6" w:rsidRDefault="00760BC6" w:rsidP="00760BC6">
      <w:pPr>
        <w:pStyle w:val="ConsPlusNormal"/>
        <w:rPr>
          <w:sz w:val="24"/>
          <w:szCs w:val="24"/>
        </w:rPr>
      </w:pPr>
    </w:p>
    <w:p w:rsidR="00EE266D" w:rsidRDefault="00EE266D" w:rsidP="00760BC6">
      <w:pPr>
        <w:pStyle w:val="ConsPlusNormal"/>
        <w:rPr>
          <w:sz w:val="24"/>
          <w:szCs w:val="24"/>
        </w:rPr>
      </w:pPr>
    </w:p>
    <w:p w:rsidR="00760BC6" w:rsidRDefault="00760BC6" w:rsidP="00760BC6">
      <w:pPr>
        <w:pStyle w:val="ConsPlusNormal"/>
        <w:jc w:val="center"/>
        <w:rPr>
          <w:sz w:val="24"/>
          <w:szCs w:val="24"/>
        </w:rPr>
      </w:pPr>
    </w:p>
    <w:tbl>
      <w:tblPr>
        <w:tblW w:w="0" w:type="auto"/>
        <w:tblLook w:val="04A0" w:firstRow="1" w:lastRow="0" w:firstColumn="1" w:lastColumn="0" w:noHBand="0" w:noVBand="1"/>
      </w:tblPr>
      <w:tblGrid>
        <w:gridCol w:w="4361"/>
        <w:gridCol w:w="5776"/>
      </w:tblGrid>
      <w:tr w:rsidR="00760BC6" w:rsidTr="00760BC6">
        <w:tc>
          <w:tcPr>
            <w:tcW w:w="4361" w:type="dxa"/>
          </w:tcPr>
          <w:p w:rsidR="00760BC6" w:rsidRDefault="00760BC6">
            <w:pPr>
              <w:jc w:val="right"/>
            </w:pPr>
          </w:p>
        </w:tc>
        <w:tc>
          <w:tcPr>
            <w:tcW w:w="5776" w:type="dxa"/>
            <w:hideMark/>
          </w:tcPr>
          <w:p w:rsidR="00760BC6" w:rsidRDefault="00760BC6">
            <w:pPr>
              <w:jc w:val="right"/>
              <w:rPr>
                <w:sz w:val="20"/>
                <w:szCs w:val="20"/>
              </w:rPr>
            </w:pPr>
            <w:r>
              <w:rPr>
                <w:sz w:val="20"/>
                <w:szCs w:val="20"/>
              </w:rPr>
              <w:t>Приложение 3</w:t>
            </w:r>
          </w:p>
        </w:tc>
      </w:tr>
      <w:tr w:rsidR="00760BC6" w:rsidTr="00760BC6">
        <w:tc>
          <w:tcPr>
            <w:tcW w:w="4361" w:type="dxa"/>
          </w:tcPr>
          <w:p w:rsidR="00760BC6" w:rsidRDefault="00760BC6">
            <w:pPr>
              <w:jc w:val="right"/>
            </w:pPr>
          </w:p>
        </w:tc>
        <w:tc>
          <w:tcPr>
            <w:tcW w:w="5776" w:type="dxa"/>
            <w:hideMark/>
          </w:tcPr>
          <w:p w:rsidR="00EE266D" w:rsidRDefault="00760BC6">
            <w:pPr>
              <w:jc w:val="right"/>
              <w:rPr>
                <w:sz w:val="20"/>
                <w:szCs w:val="20"/>
              </w:rPr>
            </w:pPr>
            <w:r>
              <w:rPr>
                <w:sz w:val="20"/>
                <w:szCs w:val="20"/>
              </w:rPr>
              <w:t>к положению о предоставлении права на размещение нестационарных торговых объекто</w:t>
            </w:r>
            <w:r w:rsidR="00EE266D">
              <w:rPr>
                <w:sz w:val="20"/>
                <w:szCs w:val="20"/>
              </w:rPr>
              <w:t xml:space="preserve">в на территории </w:t>
            </w:r>
          </w:p>
          <w:p w:rsidR="00760BC6" w:rsidRDefault="00EE266D">
            <w:pPr>
              <w:jc w:val="right"/>
              <w:rPr>
                <w:sz w:val="20"/>
                <w:szCs w:val="20"/>
              </w:rPr>
            </w:pPr>
            <w:r>
              <w:rPr>
                <w:sz w:val="20"/>
                <w:szCs w:val="20"/>
              </w:rPr>
              <w:t>Трубникоборского сельского поселения</w:t>
            </w:r>
            <w:r w:rsidR="00760BC6">
              <w:rPr>
                <w:sz w:val="20"/>
                <w:szCs w:val="20"/>
              </w:rPr>
              <w:t xml:space="preserve"> </w:t>
            </w:r>
          </w:p>
        </w:tc>
      </w:tr>
      <w:tr w:rsidR="00760BC6" w:rsidTr="00760BC6">
        <w:trPr>
          <w:trHeight w:val="316"/>
        </w:trPr>
        <w:tc>
          <w:tcPr>
            <w:tcW w:w="4361" w:type="dxa"/>
          </w:tcPr>
          <w:p w:rsidR="00760BC6" w:rsidRDefault="00760BC6"/>
        </w:tc>
        <w:tc>
          <w:tcPr>
            <w:tcW w:w="5776" w:type="dxa"/>
          </w:tcPr>
          <w:p w:rsidR="00760BC6" w:rsidRDefault="001F2673" w:rsidP="001F2673">
            <w:pPr>
              <w:jc w:val="center"/>
            </w:pPr>
            <w:r>
              <w:t xml:space="preserve">                                                        </w:t>
            </w:r>
            <w:bookmarkStart w:id="1" w:name="_GoBack"/>
            <w:bookmarkEnd w:id="1"/>
          </w:p>
        </w:tc>
      </w:tr>
    </w:tbl>
    <w:p w:rsidR="00760BC6" w:rsidRDefault="00760BC6" w:rsidP="00760BC6">
      <w:pPr>
        <w:pStyle w:val="ConsPlusNormal"/>
        <w:jc w:val="center"/>
      </w:pPr>
    </w:p>
    <w:p w:rsidR="00760BC6" w:rsidRDefault="00760BC6" w:rsidP="00760BC6">
      <w:pPr>
        <w:pStyle w:val="ConsPlusNormal"/>
        <w:jc w:val="center"/>
        <w:rPr>
          <w:b/>
        </w:rPr>
      </w:pPr>
      <w:r>
        <w:rPr>
          <w:b/>
        </w:rPr>
        <w:t>Блок-схема процедуры предоставления права на размещение НТО</w:t>
      </w:r>
    </w:p>
    <w:p w:rsidR="00760BC6" w:rsidRDefault="00760BC6" w:rsidP="00760BC6">
      <w:pPr>
        <w:pStyle w:val="ConsPlusNormal"/>
        <w:jc w:val="center"/>
        <w:rPr>
          <w:b/>
        </w:rPr>
      </w:pPr>
      <w:r>
        <w:rPr>
          <w:b/>
        </w:rPr>
        <w:t xml:space="preserve">на территории </w:t>
      </w:r>
      <w:r w:rsidR="00EE266D">
        <w:rPr>
          <w:b/>
        </w:rPr>
        <w:t xml:space="preserve">Трубникоборского сельского поселения Тосненского </w:t>
      </w:r>
      <w:proofErr w:type="spellStart"/>
      <w:r w:rsidR="00EE266D">
        <w:rPr>
          <w:b/>
        </w:rPr>
        <w:t>района</w:t>
      </w:r>
      <w:r>
        <w:rPr>
          <w:b/>
        </w:rPr>
        <w:t>Ленинградской</w:t>
      </w:r>
      <w:proofErr w:type="spellEnd"/>
      <w:r>
        <w:rPr>
          <w:b/>
        </w:rPr>
        <w:t xml:space="preserve"> области </w:t>
      </w:r>
    </w:p>
    <w:p w:rsidR="00760BC6" w:rsidRDefault="00760BC6" w:rsidP="00760BC6">
      <w:pPr>
        <w:pStyle w:val="ConsPlusNormal"/>
      </w:pPr>
    </w:p>
    <w:p w:rsidR="00760BC6" w:rsidRDefault="007F6DD1" w:rsidP="00760BC6">
      <w:pPr>
        <w:pStyle w:val="ConsPlusNormal"/>
        <w:jc w:val="both"/>
      </w:pPr>
      <w:r>
        <w:rPr>
          <w:noProof/>
        </w:rPr>
        <mc:AlternateContent>
          <mc:Choice Requires="wps">
            <w:drawing>
              <wp:anchor distT="0" distB="0" distL="114300" distR="114300" simplePos="0" relativeHeight="251634176" behindDoc="0" locked="0" layoutInCell="1" allowOverlap="1">
                <wp:simplePos x="0" y="0"/>
                <wp:positionH relativeFrom="column">
                  <wp:posOffset>1729105</wp:posOffset>
                </wp:positionH>
                <wp:positionV relativeFrom="paragraph">
                  <wp:posOffset>104775</wp:posOffset>
                </wp:positionV>
                <wp:extent cx="2989580" cy="819150"/>
                <wp:effectExtent l="5080" t="9525" r="5715" b="9525"/>
                <wp:wrapNone/>
                <wp:docPr id="4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819150"/>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Подача заявления о предоставлении права на размещение объекта нестационарной торговли в администрацию по вопросам нестационарных торговых объектов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36.15pt;margin-top:8.25pt;width:235.4pt;height:64.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">
                <v:textbox>
                  <w:txbxContent>
                    <w:p w:rsidR="00760BC6" w:rsidRDefault="00760BC6" w:rsidP="00760BC6">
                      <w:pPr>
                        <w:jc w:val="center"/>
                      </w:pPr>
                      <w:r>
                        <w:t>Подача заявления о предоставлении права на размещение объекта нестационарной торговли в администрацию по вопросам нестационарных торговых объектов</w:t>
                      </w:r>
                    </w:p>
                  </w:txbxContent>
                </v:textbox>
              </v:rect>
            </w:pict>
          </mc:Fallback>
        </mc:AlternateContent>
      </w:r>
      <w:r>
        <w:rPr>
          <w:noProof/>
        </w:rPr>
        <mc:AlternateContent>
          <mc:Choice Requires="wps">
            <w:drawing>
              <wp:anchor distT="0" distB="0" distL="114300" distR="114300" simplePos="0" relativeHeight="251635200" behindDoc="0" locked="0" layoutInCell="1" allowOverlap="1">
                <wp:simplePos x="0" y="0"/>
                <wp:positionH relativeFrom="column">
                  <wp:posOffset>1729105</wp:posOffset>
                </wp:positionH>
                <wp:positionV relativeFrom="paragraph">
                  <wp:posOffset>1155700</wp:posOffset>
                </wp:positionV>
                <wp:extent cx="2989580" cy="659765"/>
                <wp:effectExtent l="5080" t="12700" r="5715" b="13335"/>
                <wp:wrapNone/>
                <wp:docPr id="4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65976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Рассмотрение заявления на заседании комиссии по вопросам нестационарных торговых объектов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left:0;text-align:left;margin-left:136.15pt;margin-top:91pt;width:235.4pt;height:51.9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">
                <v:textbox>
                  <w:txbxContent>
                    <w:p w:rsidR="00760BC6" w:rsidRDefault="00760BC6" w:rsidP="00760BC6">
                      <w:pPr>
                        <w:jc w:val="center"/>
                      </w:pPr>
                      <w:r>
                        <w:t>Рассмотрение заявления на заседании комиссии по вопросам нестационарных торговых объектов</w:t>
                      </w:r>
                    </w:p>
                  </w:txbxContent>
                </v:textbox>
              </v:rect>
            </w:pict>
          </mc:Fallback>
        </mc:AlternateContent>
      </w:r>
      <w:r>
        <w:rPr>
          <w:noProof/>
        </w:rPr>
        <mc:AlternateContent>
          <mc:Choice Requires="wps">
            <w:drawing>
              <wp:anchor distT="0" distB="0" distL="114300" distR="114300" simplePos="0" relativeHeight="251636224" behindDoc="0" locked="0" layoutInCell="1" allowOverlap="1">
                <wp:simplePos x="0" y="0"/>
                <wp:positionH relativeFrom="column">
                  <wp:posOffset>92075</wp:posOffset>
                </wp:positionH>
                <wp:positionV relativeFrom="paragraph">
                  <wp:posOffset>1870075</wp:posOffset>
                </wp:positionV>
                <wp:extent cx="2989580" cy="508635"/>
                <wp:effectExtent l="6350" t="12700" r="13970" b="12065"/>
                <wp:wrapNone/>
                <wp:docPr id="4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50863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 xml:space="preserve">Если имеются конкурирующие </w:t>
                            </w:r>
                          </w:p>
                          <w:p w:rsidR="00760BC6" w:rsidRDefault="00760BC6" w:rsidP="00760BC6">
                            <w:pPr>
                              <w:jc w:val="center"/>
                            </w:pPr>
                            <w:r>
                              <w:t>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7.25pt;margin-top:147.25pt;width:235.4pt;height:40.0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">
                <v:textbox>
                  <w:txbxContent>
                    <w:p w:rsidR="00760BC6" w:rsidRDefault="00760BC6" w:rsidP="00760BC6">
                      <w:pPr>
                        <w:jc w:val="center"/>
                      </w:pPr>
                      <w:r>
                        <w:t xml:space="preserve">Если имеются конкурирующие </w:t>
                      </w:r>
                    </w:p>
                    <w:p w:rsidR="00760BC6" w:rsidRDefault="00760BC6" w:rsidP="00760BC6">
                      <w:pPr>
                        <w:jc w:val="center"/>
                      </w:pPr>
                      <w:r>
                        <w:t>заявления</w:t>
                      </w:r>
                    </w:p>
                  </w:txbxContent>
                </v:textbox>
              </v:rect>
            </w:pict>
          </mc:Fallback>
        </mc:AlternateContent>
      </w:r>
      <w:r>
        <w:rPr>
          <w:noProof/>
        </w:rPr>
        <mc:AlternateContent>
          <mc:Choice Requires="wps">
            <w:drawing>
              <wp:anchor distT="0" distB="0" distL="114300" distR="114300" simplePos="0" relativeHeight="251637248" behindDoc="0" locked="0" layoutInCell="1" allowOverlap="1">
                <wp:simplePos x="0" y="0"/>
                <wp:positionH relativeFrom="column">
                  <wp:posOffset>3384550</wp:posOffset>
                </wp:positionH>
                <wp:positionV relativeFrom="paragraph">
                  <wp:posOffset>1870075</wp:posOffset>
                </wp:positionV>
                <wp:extent cx="2989580" cy="508635"/>
                <wp:effectExtent l="12700" t="12700" r="7620" b="12065"/>
                <wp:wrapNone/>
                <wp:docPr id="4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50863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Если отсутствуют конкурирующие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266.5pt;margin-top:147.25pt;width:235.4pt;height:40.0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">
                <v:textbox>
                  <w:txbxContent>
                    <w:p w:rsidR="00760BC6" w:rsidRDefault="00760BC6" w:rsidP="00760BC6">
                      <w:pPr>
                        <w:jc w:val="center"/>
                      </w:pPr>
                      <w:r>
                        <w:t>Если отсутствуют конкурирующие заявления</w:t>
                      </w:r>
                    </w:p>
                  </w:txbxContent>
                </v:textbox>
              </v:rect>
            </w:pict>
          </mc:Fallback>
        </mc:AlternateContent>
      </w:r>
      <w:r>
        <w:rPr>
          <w:noProof/>
        </w:rPr>
        <mc:AlternateContent>
          <mc:Choice Requires="wps">
            <w:drawing>
              <wp:anchor distT="0" distB="0" distL="114300" distR="114300" simplePos="0" relativeHeight="251638272" behindDoc="0" locked="0" layoutInCell="1" allowOverlap="1">
                <wp:simplePos x="0" y="0"/>
                <wp:positionH relativeFrom="column">
                  <wp:posOffset>92075</wp:posOffset>
                </wp:positionH>
                <wp:positionV relativeFrom="paragraph">
                  <wp:posOffset>2540635</wp:posOffset>
                </wp:positionV>
                <wp:extent cx="2989580" cy="628015"/>
                <wp:effectExtent l="6350" t="6985" r="13970" b="12700"/>
                <wp:wrapNone/>
                <wp:docPr id="4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62801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Оценка заявлений, определение победителя конкурса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left:0;text-align:left;margin-left:7.25pt;margin-top:200.05pt;width:235.4pt;height:49.4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">
                <v:textbox>
                  <w:txbxContent>
                    <w:p w:rsidR="00760BC6" w:rsidRDefault="00760BC6" w:rsidP="00760BC6">
                      <w:pPr>
                        <w:jc w:val="center"/>
                      </w:pPr>
                      <w:r>
                        <w:t>Оценка заявлений, определение победителя конкурса</w:t>
                      </w:r>
                    </w:p>
                  </w:txbxContent>
                </v:textbox>
              </v:rect>
            </w:pict>
          </mc:Fallback>
        </mc:AlternateContent>
      </w:r>
      <w:r>
        <w:rPr>
          <w:noProof/>
        </w:rPr>
        <mc:AlternateContent>
          <mc:Choice Requires="wps">
            <w:drawing>
              <wp:anchor distT="0" distB="0" distL="114300" distR="114300" simplePos="0" relativeHeight="251639296" behindDoc="0" locked="0" layoutInCell="1" allowOverlap="1">
                <wp:simplePos x="0" y="0"/>
                <wp:positionH relativeFrom="column">
                  <wp:posOffset>1370965</wp:posOffset>
                </wp:positionH>
                <wp:positionV relativeFrom="paragraph">
                  <wp:posOffset>3402330</wp:posOffset>
                </wp:positionV>
                <wp:extent cx="3736975" cy="826770"/>
                <wp:effectExtent l="8890" t="11430" r="6985" b="9525"/>
                <wp:wrapNone/>
                <wp:docPr id="4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6975" cy="826770"/>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Информирование заявителя о результатах рассмотрения заявления и условиях предоставления права на размещение объекта нестационарной торговли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1" style="position:absolute;left:0;text-align:left;margin-left:107.95pt;margin-top:267.9pt;width:294.25pt;height:65.1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">
                <v:textbox>
                  <w:txbxContent>
                    <w:p w:rsidR="00760BC6" w:rsidRDefault="00760BC6" w:rsidP="00760BC6">
                      <w:pPr>
                        <w:jc w:val="center"/>
                      </w:pPr>
                      <w:r>
                        <w:t>Информирование заявителя о результатах рассмотрения заявления и условиях предоставления права на размещение объекта нестационарной торговли</w:t>
                      </w:r>
                    </w:p>
                  </w:txbxContent>
                </v:textbox>
              </v:rect>
            </w:pict>
          </mc:Fallback>
        </mc:AlternateContent>
      </w:r>
      <w:r>
        <w:rPr>
          <w:noProof/>
        </w:rPr>
        <mc:AlternateContent>
          <mc:Choice Requires="wps">
            <w:drawing>
              <wp:anchor distT="0" distB="0" distL="114300" distR="114300" simplePos="0" relativeHeight="251640320" behindDoc="0" locked="0" layoutInCell="1" allowOverlap="1">
                <wp:simplePos x="0" y="0"/>
                <wp:positionH relativeFrom="column">
                  <wp:posOffset>92075</wp:posOffset>
                </wp:positionH>
                <wp:positionV relativeFrom="paragraph">
                  <wp:posOffset>4349750</wp:posOffset>
                </wp:positionV>
                <wp:extent cx="2989580" cy="445135"/>
                <wp:effectExtent l="6350" t="6350" r="13970" b="5715"/>
                <wp:wrapNone/>
                <wp:docPr id="4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44513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 xml:space="preserve">Заявитель согласен с предлагаемыми условиями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2" style="position:absolute;left:0;text-align:left;margin-left:7.25pt;margin-top:342.5pt;width:235.4pt;height:35.0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">
                <v:textbox>
                  <w:txbxContent>
                    <w:p w:rsidR="00760BC6" w:rsidRDefault="00760BC6" w:rsidP="00760BC6">
                      <w:pPr>
                        <w:jc w:val="center"/>
                      </w:pPr>
                      <w:r>
                        <w:t xml:space="preserve">Заявитель согласен с предлагаемыми условиями </w:t>
                      </w:r>
                    </w:p>
                  </w:txbxContent>
                </v:textbox>
              </v:rect>
            </w:pict>
          </mc:Fallback>
        </mc:AlternateContent>
      </w:r>
      <w:r>
        <w:rPr>
          <w:noProof/>
        </w:rPr>
        <mc:AlternateContent>
          <mc:Choice Requires="wps">
            <w:drawing>
              <wp:anchor distT="0" distB="0" distL="114300" distR="114300" simplePos="0" relativeHeight="251641344" behindDoc="0" locked="0" layoutInCell="1" allowOverlap="1">
                <wp:simplePos x="0" y="0"/>
                <wp:positionH relativeFrom="column">
                  <wp:posOffset>3384550</wp:posOffset>
                </wp:positionH>
                <wp:positionV relativeFrom="paragraph">
                  <wp:posOffset>4349750</wp:posOffset>
                </wp:positionV>
                <wp:extent cx="2989580" cy="445135"/>
                <wp:effectExtent l="12700" t="6350" r="7620" b="5715"/>
                <wp:wrapNone/>
                <wp:docPr id="4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44513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 xml:space="preserve">Заявитель не согласен с предлагаемыми условиями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3" style="position:absolute;left:0;text-align:left;margin-left:266.5pt;margin-top:342.5pt;width:235.4pt;height:35.0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">
                <v:textbox>
                  <w:txbxContent>
                    <w:p w:rsidR="00760BC6" w:rsidRDefault="00760BC6" w:rsidP="00760BC6">
                      <w:pPr>
                        <w:jc w:val="center"/>
                      </w:pPr>
                      <w:r>
                        <w:t xml:space="preserve">Заявитель не согласен с предлагаемыми условиями </w:t>
                      </w:r>
                    </w:p>
                  </w:txbxContent>
                </v:textbox>
              </v:rect>
            </w:pict>
          </mc:Fallback>
        </mc:AlternateContent>
      </w:r>
      <w:r>
        <w:rPr>
          <w:noProof/>
        </w:rPr>
        <mc:AlternateContent>
          <mc:Choice Requires="wps">
            <w:drawing>
              <wp:anchor distT="0" distB="0" distL="114300" distR="114300" simplePos="0" relativeHeight="251642368" behindDoc="0" locked="0" layoutInCell="1" allowOverlap="1">
                <wp:simplePos x="0" y="0"/>
                <wp:positionH relativeFrom="column">
                  <wp:posOffset>1370965</wp:posOffset>
                </wp:positionH>
                <wp:positionV relativeFrom="paragraph">
                  <wp:posOffset>4956810</wp:posOffset>
                </wp:positionV>
                <wp:extent cx="3792220" cy="653415"/>
                <wp:effectExtent l="8890" t="13335" r="8890" b="9525"/>
                <wp:wrapNone/>
                <wp:docPr id="3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2220" cy="65341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 xml:space="preserve">Разработка проекта правового акта органа местного самоуправления о предоставлении права на размещение объекта нестационарной торговли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4" style="position:absolute;left:0;text-align:left;margin-left:107.95pt;margin-top:390.3pt;width:298.6pt;height:51.4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">
                <v:textbox>
                  <w:txbxContent>
                    <w:p w:rsidR="00760BC6" w:rsidRDefault="00760BC6" w:rsidP="00760BC6">
                      <w:pPr>
                        <w:jc w:val="center"/>
                      </w:pPr>
                      <w:r>
                        <w:t xml:space="preserve">Разработка проекта правового акта органа местного самоуправления о предоставлении права на размещение объекта нестационарной торговли </w:t>
                      </w:r>
                    </w:p>
                  </w:txbxContent>
                </v:textbox>
              </v:rect>
            </w:pict>
          </mc:Fallback>
        </mc:AlternateContent>
      </w:r>
      <w:r>
        <w:rPr>
          <w:noProof/>
        </w:rPr>
        <mc:AlternateContent>
          <mc:Choice Requires="wps">
            <w:drawing>
              <wp:anchor distT="0" distB="0" distL="114300" distR="114300" simplePos="0" relativeHeight="251643392" behindDoc="0" locked="0" layoutInCell="1" allowOverlap="1">
                <wp:simplePos x="0" y="0"/>
                <wp:positionH relativeFrom="column">
                  <wp:posOffset>3215640</wp:posOffset>
                </wp:positionH>
                <wp:positionV relativeFrom="paragraph">
                  <wp:posOffset>906145</wp:posOffset>
                </wp:positionV>
                <wp:extent cx="0" cy="254000"/>
                <wp:effectExtent l="53340" t="10795" r="60960" b="20955"/>
                <wp:wrapNone/>
                <wp:docPr id="38"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4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1" o:spid="_x0000_s1026" type="#_x0000_t32" style="position:absolute;margin-left:253.2pt;margin-top:71.35pt;width:0;height:20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">
                <v:stroke endarrow="block"/>
              </v:shape>
            </w:pict>
          </mc:Fallback>
        </mc:AlternateContent>
      </w:r>
      <w:r>
        <w:rPr>
          <w:noProof/>
        </w:rPr>
        <mc:AlternateContent>
          <mc:Choice Requires="wps">
            <w:drawing>
              <wp:anchor distT="0" distB="0" distL="114300" distR="114300" simplePos="0" relativeHeight="251644416" behindDoc="0" locked="0" layoutInCell="1" allowOverlap="1">
                <wp:simplePos x="0" y="0"/>
                <wp:positionH relativeFrom="column">
                  <wp:posOffset>1076960</wp:posOffset>
                </wp:positionH>
                <wp:positionV relativeFrom="paragraph">
                  <wp:posOffset>1433195</wp:posOffset>
                </wp:positionV>
                <wp:extent cx="652145" cy="0"/>
                <wp:effectExtent l="10160" t="13970" r="13970" b="5080"/>
                <wp:wrapNone/>
                <wp:docPr id="37"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1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84.8pt;margin-top:112.85pt;width:51.35pt;height:0;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rd6IA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"/>
            </w:pict>
          </mc:Fallback>
        </mc:AlternateContent>
      </w:r>
      <w:r>
        <w:rPr>
          <w:noProof/>
        </w:rPr>
        <mc:AlternateContent>
          <mc:Choice Requires="wps">
            <w:drawing>
              <wp:anchor distT="0" distB="0" distL="114300" distR="114300" simplePos="0" relativeHeight="251645440" behindDoc="0" locked="0" layoutInCell="1" allowOverlap="1">
                <wp:simplePos x="0" y="0"/>
                <wp:positionH relativeFrom="column">
                  <wp:posOffset>4718685</wp:posOffset>
                </wp:positionH>
                <wp:positionV relativeFrom="paragraph">
                  <wp:posOffset>1433195</wp:posOffset>
                </wp:positionV>
                <wp:extent cx="652145" cy="0"/>
                <wp:effectExtent l="13335" t="13970" r="10795" b="5080"/>
                <wp:wrapNone/>
                <wp:docPr id="36"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1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371.55pt;margin-top:112.85pt;width:51.35pt;height:0;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Q8TIAIAADw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"/>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1076960</wp:posOffset>
                </wp:positionH>
                <wp:positionV relativeFrom="paragraph">
                  <wp:posOffset>1433195</wp:posOffset>
                </wp:positionV>
                <wp:extent cx="0" cy="445135"/>
                <wp:effectExtent l="57785" t="13970" r="56515" b="17145"/>
                <wp:wrapNone/>
                <wp:docPr id="35"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5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84.8pt;margin-top:112.85pt;width:0;height:35.0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0SwMgIAAF4EAAAOAAAAZHJzL2Uyb0RvYy54bWysVMGO2jAQvVfqP1i+QxI2U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">
                <v:stroke endarrow="block"/>
              </v:shape>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5370830</wp:posOffset>
                </wp:positionH>
                <wp:positionV relativeFrom="paragraph">
                  <wp:posOffset>1433195</wp:posOffset>
                </wp:positionV>
                <wp:extent cx="0" cy="445135"/>
                <wp:effectExtent l="55880" t="13970" r="58420" b="17145"/>
                <wp:wrapNone/>
                <wp:docPr id="3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5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422.9pt;margin-top:112.85pt;width:0;height:35.0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">
                <v:stroke endarrow="block"/>
              </v:shape>
            </w:pict>
          </mc:Fallback>
        </mc:AlternateContent>
      </w:r>
      <w:r>
        <w:rPr>
          <w:noProof/>
        </w:rPr>
        <mc:AlternateContent>
          <mc:Choice Requires="wps">
            <w:drawing>
              <wp:anchor distT="0" distB="0" distL="114300" distR="114300" simplePos="0" relativeHeight="251648512" behindDoc="0" locked="0" layoutInCell="1" allowOverlap="1">
                <wp:simplePos x="0" y="0"/>
                <wp:positionH relativeFrom="column">
                  <wp:posOffset>1076960</wp:posOffset>
                </wp:positionH>
                <wp:positionV relativeFrom="paragraph">
                  <wp:posOffset>2369820</wp:posOffset>
                </wp:positionV>
                <wp:extent cx="0" cy="175260"/>
                <wp:effectExtent l="57785" t="7620" r="56515" b="17145"/>
                <wp:wrapNone/>
                <wp:docPr id="3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84.8pt;margin-top:186.6pt;width:0;height:13.8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">
                <v:stroke endarrow="block"/>
              </v:shape>
            </w:pict>
          </mc:Fallback>
        </mc:AlternateContent>
      </w:r>
      <w:r>
        <w:rPr>
          <w:noProof/>
        </w:rPr>
        <mc:AlternateContent>
          <mc:Choice Requires="wps">
            <w:drawing>
              <wp:anchor distT="0" distB="0" distL="114300" distR="114300" simplePos="0" relativeHeight="251649536" behindDoc="0" locked="0" layoutInCell="1" allowOverlap="1">
                <wp:simplePos x="0" y="0"/>
                <wp:positionH relativeFrom="column">
                  <wp:posOffset>1076960</wp:posOffset>
                </wp:positionH>
                <wp:positionV relativeFrom="paragraph">
                  <wp:posOffset>3191510</wp:posOffset>
                </wp:positionV>
                <wp:extent cx="0" cy="628650"/>
                <wp:effectExtent l="10160" t="10160" r="8890" b="8890"/>
                <wp:wrapNone/>
                <wp:docPr id="3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84.8pt;margin-top:251.3pt;width:0;height:49.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"/>
            </w:pict>
          </mc:Fallback>
        </mc:AlternateContent>
      </w:r>
      <w:r>
        <w:rPr>
          <w:noProof/>
        </w:rPr>
        <mc:AlternateContent>
          <mc:Choice Requires="wps">
            <w:drawing>
              <wp:anchor distT="0" distB="0" distL="114300" distR="114300" simplePos="0" relativeHeight="251650560" behindDoc="0" locked="0" layoutInCell="1" allowOverlap="1">
                <wp:simplePos x="0" y="0"/>
                <wp:positionH relativeFrom="column">
                  <wp:posOffset>1076960</wp:posOffset>
                </wp:positionH>
                <wp:positionV relativeFrom="paragraph">
                  <wp:posOffset>3806825</wp:posOffset>
                </wp:positionV>
                <wp:extent cx="294005" cy="0"/>
                <wp:effectExtent l="10160" t="53975" r="19685" b="60325"/>
                <wp:wrapNone/>
                <wp:docPr id="3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40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84.8pt;margin-top:299.75pt;width:23.15pt;height:0;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">
                <v:stroke endarrow="block"/>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5370830</wp:posOffset>
                </wp:positionH>
                <wp:positionV relativeFrom="paragraph">
                  <wp:posOffset>3191510</wp:posOffset>
                </wp:positionV>
                <wp:extent cx="635" cy="628650"/>
                <wp:effectExtent l="8255" t="10160" r="10160" b="8890"/>
                <wp:wrapNone/>
                <wp:docPr id="30"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422.9pt;margin-top:251.3pt;width:.05pt;height:49.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"/>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5107940</wp:posOffset>
                </wp:positionH>
                <wp:positionV relativeFrom="paragraph">
                  <wp:posOffset>3806825</wp:posOffset>
                </wp:positionV>
                <wp:extent cx="262890" cy="0"/>
                <wp:effectExtent l="21590" t="53975" r="10795" b="60325"/>
                <wp:wrapNone/>
                <wp:docPr id="29"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2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402.2pt;margin-top:299.75pt;width:20.7pt;height:0;flip:x;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1935480</wp:posOffset>
                </wp:positionH>
                <wp:positionV relativeFrom="paragraph">
                  <wp:posOffset>4211320</wp:posOffset>
                </wp:positionV>
                <wp:extent cx="1280160" cy="142875"/>
                <wp:effectExtent l="20955" t="10795" r="13335" b="55880"/>
                <wp:wrapNone/>
                <wp:docPr id="28"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8016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152.4pt;margin-top:331.6pt;width:100.8pt;height:11.2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">
                <v:stroke endarrow="block"/>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3215640</wp:posOffset>
                </wp:positionH>
                <wp:positionV relativeFrom="paragraph">
                  <wp:posOffset>4211320</wp:posOffset>
                </wp:positionV>
                <wp:extent cx="1216660" cy="142875"/>
                <wp:effectExtent l="5715" t="10795" r="25400" b="55880"/>
                <wp:wrapNone/>
                <wp:docPr id="2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66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253.2pt;margin-top:331.6pt;width:95.8pt;height:11.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">
                <v:stroke endarrow="block"/>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2066290</wp:posOffset>
                </wp:positionH>
                <wp:positionV relativeFrom="paragraph">
                  <wp:posOffset>4785995</wp:posOffset>
                </wp:positionV>
                <wp:extent cx="1196975" cy="175260"/>
                <wp:effectExtent l="8890" t="13970" r="22860" b="58420"/>
                <wp:wrapNone/>
                <wp:docPr id="2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6975" cy="175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162.7pt;margin-top:376.85pt;width:94.25pt;height:13.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">
                <v:stroke endarrow="block"/>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1729105</wp:posOffset>
                </wp:positionH>
                <wp:positionV relativeFrom="paragraph">
                  <wp:posOffset>104775</wp:posOffset>
                </wp:positionV>
                <wp:extent cx="2989580" cy="819150"/>
                <wp:effectExtent l="5080" t="9525" r="5715" b="9525"/>
                <wp:wrapNone/>
                <wp:docPr id="2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819150"/>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Подача хозяйствующим субъектом              в Уполномоченный орган заявления                        о предоставлении права на размещение НТО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35" style="position:absolute;left:0;text-align:left;margin-left:136.15pt;margin-top:8.25pt;width:235.4pt;height:6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">
                <v:textbox>
                  <w:txbxContent>
                    <w:p w:rsidR="00760BC6" w:rsidRDefault="00760BC6" w:rsidP="00760BC6">
                      <w:pPr>
                        <w:jc w:val="center"/>
                      </w:pPr>
                      <w:r>
                        <w:t>Подача хозяйствующим субъектом              в Уполномоченный орган заявления                        о предоставлении права на размещение НТО</w:t>
                      </w:r>
                    </w:p>
                  </w:txbxContent>
                </v:textbox>
              </v:rect>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1729105</wp:posOffset>
                </wp:positionH>
                <wp:positionV relativeFrom="paragraph">
                  <wp:posOffset>1177925</wp:posOffset>
                </wp:positionV>
                <wp:extent cx="2989580" cy="659765"/>
                <wp:effectExtent l="5080" t="6350" r="5715" b="10160"/>
                <wp:wrapNone/>
                <wp:docPr id="24"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65976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Рассмотрение заявления на заседании комиссии по вопросам НТО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36" style="position:absolute;left:0;text-align:left;margin-left:136.15pt;margin-top:92.75pt;width:235.4pt;height:51.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">
                <v:textbox>
                  <w:txbxContent>
                    <w:p w:rsidR="00760BC6" w:rsidRDefault="00760BC6" w:rsidP="00760BC6">
                      <w:pPr>
                        <w:jc w:val="center"/>
                      </w:pPr>
                      <w:r>
                        <w:t>Рассмотрение заявления на заседании комиссии по вопросам НТО</w:t>
                      </w:r>
                    </w:p>
                  </w:txbxContent>
                </v:textbox>
              </v:rect>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92075</wp:posOffset>
                </wp:positionH>
                <wp:positionV relativeFrom="paragraph">
                  <wp:posOffset>1909445</wp:posOffset>
                </wp:positionV>
                <wp:extent cx="2989580" cy="508635"/>
                <wp:effectExtent l="6350" t="13970" r="13970" b="10795"/>
                <wp:wrapNone/>
                <wp:docPr id="2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50863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 xml:space="preserve">Если имеются конкурирующие </w:t>
                            </w:r>
                          </w:p>
                          <w:p w:rsidR="00760BC6" w:rsidRDefault="00760BC6" w:rsidP="00760BC6">
                            <w:pPr>
                              <w:jc w:val="center"/>
                            </w:pPr>
                            <w:r>
                              <w:t>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37" style="position:absolute;left:0;text-align:left;margin-left:7.25pt;margin-top:150.35pt;width:235.4pt;height:40.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">
                <v:textbox>
                  <w:txbxContent>
                    <w:p w:rsidR="00760BC6" w:rsidRDefault="00760BC6" w:rsidP="00760BC6">
                      <w:pPr>
                        <w:jc w:val="center"/>
                      </w:pPr>
                      <w:r>
                        <w:t xml:space="preserve">Если имеются конкурирующие </w:t>
                      </w:r>
                    </w:p>
                    <w:p w:rsidR="00760BC6" w:rsidRDefault="00760BC6" w:rsidP="00760BC6">
                      <w:pPr>
                        <w:jc w:val="center"/>
                      </w:pPr>
                      <w:r>
                        <w:t>заявления</w:t>
                      </w:r>
                    </w:p>
                  </w:txbxContent>
                </v:textbox>
              </v:rect>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3384550</wp:posOffset>
                </wp:positionH>
                <wp:positionV relativeFrom="paragraph">
                  <wp:posOffset>1909445</wp:posOffset>
                </wp:positionV>
                <wp:extent cx="2989580" cy="508635"/>
                <wp:effectExtent l="12700" t="13970" r="7620" b="10795"/>
                <wp:wrapNone/>
                <wp:docPr id="2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50863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Если отсутствуют конкурирующие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8" style="position:absolute;left:0;text-align:left;margin-left:266.5pt;margin-top:150.35pt;width:235.4pt;height:40.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">
                <v:textbox>
                  <w:txbxContent>
                    <w:p w:rsidR="00760BC6" w:rsidRDefault="00760BC6" w:rsidP="00760BC6">
                      <w:pPr>
                        <w:jc w:val="center"/>
                      </w:pPr>
                      <w:r>
                        <w:t>Если отсутствуют конкурирующие заявления</w:t>
                      </w:r>
                    </w:p>
                  </w:txbxContent>
                </v:textbox>
              </v:rect>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92075</wp:posOffset>
                </wp:positionH>
                <wp:positionV relativeFrom="paragraph">
                  <wp:posOffset>2593340</wp:posOffset>
                </wp:positionV>
                <wp:extent cx="2989580" cy="628015"/>
                <wp:effectExtent l="6350" t="12065" r="13970" b="7620"/>
                <wp:wrapNone/>
                <wp:docPr id="2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62801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Оценка заявлений, определение победителя конкурса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39" style="position:absolute;left:0;text-align:left;margin-left:7.25pt;margin-top:204.2pt;width:235.4pt;height:49.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">
                <v:textbox>
                  <w:txbxContent>
                    <w:p w:rsidR="00760BC6" w:rsidRDefault="00760BC6" w:rsidP="00760BC6">
                      <w:pPr>
                        <w:jc w:val="center"/>
                      </w:pPr>
                      <w:r>
                        <w:t>Оценка заявлений, определение победителя конкурса</w:t>
                      </w:r>
                    </w:p>
                  </w:txbxContent>
                </v:textbox>
              </v:rect>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1370965</wp:posOffset>
                </wp:positionH>
                <wp:positionV relativeFrom="paragraph">
                  <wp:posOffset>3436620</wp:posOffset>
                </wp:positionV>
                <wp:extent cx="3736975" cy="826770"/>
                <wp:effectExtent l="8890" t="7620" r="6985" b="13335"/>
                <wp:wrapNone/>
                <wp:docPr id="2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6975" cy="826770"/>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Информирование заявителя о результатах рассмотрения заявления и условиях предоставления права на размещение НТО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40" style="position:absolute;left:0;text-align:left;margin-left:107.95pt;margin-top:270.6pt;width:294.25pt;height:65.1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">
                <v:textbox>
                  <w:txbxContent>
                    <w:p w:rsidR="00760BC6" w:rsidRDefault="00760BC6" w:rsidP="00760BC6">
                      <w:pPr>
                        <w:jc w:val="center"/>
                      </w:pPr>
                      <w:r>
                        <w:t>Информирование заявителя о результатах рассмотрения заявления и условиях предоставления права на размещение НТО</w:t>
                      </w:r>
                    </w:p>
                  </w:txbxContent>
                </v:textbox>
              </v:rect>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92075</wp:posOffset>
                </wp:positionH>
                <wp:positionV relativeFrom="paragraph">
                  <wp:posOffset>4406265</wp:posOffset>
                </wp:positionV>
                <wp:extent cx="2989580" cy="445135"/>
                <wp:effectExtent l="6350" t="5715" r="13970" b="6350"/>
                <wp:wrapNone/>
                <wp:docPr id="1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44513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 xml:space="preserve">Заявитель согласен с предлагаемыми условиями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41" style="position:absolute;left:0;text-align:left;margin-left:7.25pt;margin-top:346.95pt;width:235.4pt;height:35.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">
                <v:textbox>
                  <w:txbxContent>
                    <w:p w:rsidR="00760BC6" w:rsidRDefault="00760BC6" w:rsidP="00760BC6">
                      <w:pPr>
                        <w:jc w:val="center"/>
                      </w:pPr>
                      <w:r>
                        <w:t xml:space="preserve">Заявитель согласен с предлагаемыми условиями </w:t>
                      </w:r>
                    </w:p>
                  </w:txbxContent>
                </v:textbox>
              </v:rect>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3384550</wp:posOffset>
                </wp:positionH>
                <wp:positionV relativeFrom="paragraph">
                  <wp:posOffset>4406265</wp:posOffset>
                </wp:positionV>
                <wp:extent cx="2989580" cy="445135"/>
                <wp:effectExtent l="12700" t="5715" r="7620" b="6350"/>
                <wp:wrapNone/>
                <wp:docPr id="18"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44513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 xml:space="preserve">Заявитель не согласен с предлагаемыми условиями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42" style="position:absolute;left:0;text-align:left;margin-left:266.5pt;margin-top:346.95pt;width:235.4pt;height:35.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">
                <v:textbox>
                  <w:txbxContent>
                    <w:p w:rsidR="00760BC6" w:rsidRDefault="00760BC6" w:rsidP="00760BC6">
                      <w:pPr>
                        <w:jc w:val="center"/>
                      </w:pPr>
                      <w:r>
                        <w:t xml:space="preserve">Заявитель не согласен с предлагаемыми условиями </w:t>
                      </w:r>
                    </w:p>
                  </w:txbxContent>
                </v:textbox>
              </v:rect>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1370965</wp:posOffset>
                </wp:positionH>
                <wp:positionV relativeFrom="paragraph">
                  <wp:posOffset>4956810</wp:posOffset>
                </wp:positionV>
                <wp:extent cx="3792220" cy="653415"/>
                <wp:effectExtent l="8890" t="13335" r="8890" b="9525"/>
                <wp:wrapNone/>
                <wp:docPr id="17"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2220" cy="65341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 xml:space="preserve">Разработка и утверждение  правового акта Уполномоченного органа о внесении изменений в Схему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43" style="position:absolute;left:0;text-align:left;margin-left:107.95pt;margin-top:390.3pt;width:298.6pt;height:51.4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">
                <v:textbox>
                  <w:txbxContent>
                    <w:p w:rsidR="00760BC6" w:rsidRDefault="00760BC6" w:rsidP="00760BC6">
                      <w:pPr>
                        <w:jc w:val="center"/>
                      </w:pPr>
                      <w:r>
                        <w:t xml:space="preserve">Разработка и утверждение  правового акта Уполномоченного органа о внесении изменений в Схему </w:t>
                      </w:r>
                    </w:p>
                  </w:txbxContent>
                </v:textbox>
              </v:rect>
            </w:pict>
          </mc:Fallback>
        </mc:AlternateContent>
      </w:r>
      <w:r>
        <w:rPr>
          <w:noProof/>
        </w:rPr>
        <mc:AlternateContent>
          <mc:Choice Requires="wps">
            <w:drawing>
              <wp:anchor distT="0" distB="0" distL="114300" distR="114300" simplePos="0" relativeHeight="251665920" behindDoc="0" locked="0" layoutInCell="1" allowOverlap="1">
                <wp:simplePos x="0" y="0"/>
                <wp:positionH relativeFrom="column">
                  <wp:posOffset>1370965</wp:posOffset>
                </wp:positionH>
                <wp:positionV relativeFrom="paragraph">
                  <wp:posOffset>5759450</wp:posOffset>
                </wp:positionV>
                <wp:extent cx="3792220" cy="848360"/>
                <wp:effectExtent l="8890" t="6350" r="8890" b="12065"/>
                <wp:wrapNone/>
                <wp:docPr id="16"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2220" cy="848360"/>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Направление (вручение) заявителю вступившего в законную силу правового акта Уполномоченного органа о предоставлении права на размещение НТО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44" style="position:absolute;left:0;text-align:left;margin-left:107.95pt;margin-top:453.5pt;width:298.6pt;height:66.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">
                <v:textbox>
                  <w:txbxContent>
                    <w:p w:rsidR="00760BC6" w:rsidRDefault="00760BC6" w:rsidP="00760BC6">
                      <w:pPr>
                        <w:jc w:val="center"/>
                      </w:pPr>
                      <w:r>
                        <w:t>Направление (вручение) заявителю вступившего в законную силу правового акта Уполномоченного органа о предоставлении права на размещение НТО</w:t>
                      </w:r>
                    </w:p>
                  </w:txbxContent>
                </v:textbox>
              </v:rect>
            </w:pict>
          </mc:Fallback>
        </mc:AlternateContent>
      </w:r>
      <w:r>
        <w:rPr>
          <w:noProof/>
        </w:rPr>
        <mc:AlternateContent>
          <mc:Choice Requires="wps">
            <w:drawing>
              <wp:anchor distT="0" distB="0" distL="114300" distR="114300" simplePos="0" relativeHeight="251666944" behindDoc="0" locked="0" layoutInCell="1" allowOverlap="1">
                <wp:simplePos x="0" y="0"/>
                <wp:positionH relativeFrom="column">
                  <wp:posOffset>3215640</wp:posOffset>
                </wp:positionH>
                <wp:positionV relativeFrom="paragraph">
                  <wp:posOffset>923925</wp:posOffset>
                </wp:positionV>
                <wp:extent cx="0" cy="254000"/>
                <wp:effectExtent l="53340" t="9525" r="60960" b="22225"/>
                <wp:wrapNone/>
                <wp:docPr id="15"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4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4" o:spid="_x0000_s1026" type="#_x0000_t32" style="position:absolute;margin-left:253.2pt;margin-top:72.75pt;width:0;height:20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1ApNAIAAF4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">
                <v:stroke endarrow="block"/>
              </v:shape>
            </w:pict>
          </mc:Fallback>
        </mc:AlternateContent>
      </w:r>
      <w:r>
        <w:rPr>
          <w:noProof/>
        </w:rPr>
        <mc:AlternateContent>
          <mc:Choice Requires="wps">
            <w:drawing>
              <wp:anchor distT="0" distB="0" distL="114300" distR="114300" simplePos="0" relativeHeight="251667968" behindDoc="0" locked="0" layoutInCell="1" allowOverlap="1">
                <wp:simplePos x="0" y="0"/>
                <wp:positionH relativeFrom="column">
                  <wp:posOffset>1076960</wp:posOffset>
                </wp:positionH>
                <wp:positionV relativeFrom="paragraph">
                  <wp:posOffset>1464310</wp:posOffset>
                </wp:positionV>
                <wp:extent cx="652145" cy="0"/>
                <wp:effectExtent l="10160" t="6985" r="13970" b="12065"/>
                <wp:wrapNone/>
                <wp:docPr id="14"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1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5" o:spid="_x0000_s1026" type="#_x0000_t32" style="position:absolute;margin-left:84.8pt;margin-top:115.3pt;width:51.35pt;height:0;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lNoHwIAADwEAAAOAAAAZHJzL2Uyb0RvYy54bWysU8GO2jAQvVfqP1i+QxI2oR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"/>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4718685</wp:posOffset>
                </wp:positionH>
                <wp:positionV relativeFrom="paragraph">
                  <wp:posOffset>1464310</wp:posOffset>
                </wp:positionV>
                <wp:extent cx="652145" cy="0"/>
                <wp:effectExtent l="13335" t="6985" r="10795" b="12065"/>
                <wp:wrapNone/>
                <wp:docPr id="13"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1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 o:spid="_x0000_s1026" type="#_x0000_t32" style="position:absolute;margin-left:371.55pt;margin-top:115.3pt;width:51.35pt;height:0;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EIaHwIAADw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"/>
            </w:pict>
          </mc:Fallback>
        </mc:AlternateContent>
      </w:r>
      <w:r>
        <w:rPr>
          <w:noProof/>
        </w:rPr>
        <mc:AlternateContent>
          <mc:Choice Requires="wps">
            <w:drawing>
              <wp:anchor distT="0" distB="0" distL="114300" distR="114300" simplePos="0" relativeHeight="251670016" behindDoc="0" locked="0" layoutInCell="1" allowOverlap="1">
                <wp:simplePos x="0" y="0"/>
                <wp:positionH relativeFrom="column">
                  <wp:posOffset>1076960</wp:posOffset>
                </wp:positionH>
                <wp:positionV relativeFrom="paragraph">
                  <wp:posOffset>1464310</wp:posOffset>
                </wp:positionV>
                <wp:extent cx="0" cy="445135"/>
                <wp:effectExtent l="57785" t="6985" r="56515" b="14605"/>
                <wp:wrapNone/>
                <wp:docPr id="12"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5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84.8pt;margin-top:115.3pt;width:0;height:35.0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">
                <v:stroke endarrow="block"/>
              </v:shape>
            </w:pict>
          </mc:Fallback>
        </mc:AlternateContent>
      </w:r>
      <w:r>
        <w:rPr>
          <w:noProof/>
        </w:rPr>
        <mc:AlternateContent>
          <mc:Choice Requires="wps">
            <w:drawing>
              <wp:anchor distT="0" distB="0" distL="114300" distR="114300" simplePos="0" relativeHeight="251671040" behindDoc="0" locked="0" layoutInCell="1" allowOverlap="1">
                <wp:simplePos x="0" y="0"/>
                <wp:positionH relativeFrom="column">
                  <wp:posOffset>5370830</wp:posOffset>
                </wp:positionH>
                <wp:positionV relativeFrom="paragraph">
                  <wp:posOffset>1464310</wp:posOffset>
                </wp:positionV>
                <wp:extent cx="0" cy="445135"/>
                <wp:effectExtent l="55880" t="6985" r="58420" b="14605"/>
                <wp:wrapNone/>
                <wp:docPr id="11"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5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 o:spid="_x0000_s1026" type="#_x0000_t32" style="position:absolute;margin-left:422.9pt;margin-top:115.3pt;width:0;height:35.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">
                <v:stroke endarrow="block"/>
              </v:shape>
            </w:pict>
          </mc:Fallback>
        </mc:AlternateContent>
      </w:r>
      <w:r>
        <w:rPr>
          <w:noProof/>
        </w:rPr>
        <mc:AlternateContent>
          <mc:Choice Requires="wps">
            <w:drawing>
              <wp:anchor distT="0" distB="0" distL="114300" distR="114300" simplePos="0" relativeHeight="251672064" behindDoc="0" locked="0" layoutInCell="1" allowOverlap="1">
                <wp:simplePos x="0" y="0"/>
                <wp:positionH relativeFrom="column">
                  <wp:posOffset>1076960</wp:posOffset>
                </wp:positionH>
                <wp:positionV relativeFrom="paragraph">
                  <wp:posOffset>2418080</wp:posOffset>
                </wp:positionV>
                <wp:extent cx="0" cy="175260"/>
                <wp:effectExtent l="57785" t="8255" r="56515" b="16510"/>
                <wp:wrapNone/>
                <wp:docPr id="10"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 o:spid="_x0000_s1026" type="#_x0000_t32" style="position:absolute;margin-left:84.8pt;margin-top:190.4pt;width:0;height:13.8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bS1NAIAAF4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">
                <v:stroke endarrow="block"/>
              </v:shape>
            </w:pict>
          </mc:Fallback>
        </mc:AlternateContent>
      </w:r>
      <w:r>
        <w:rPr>
          <w:noProof/>
        </w:rPr>
        <mc:AlternateContent>
          <mc:Choice Requires="wps">
            <w:drawing>
              <wp:anchor distT="0" distB="0" distL="114300" distR="114300" simplePos="0" relativeHeight="251673088" behindDoc="0" locked="0" layoutInCell="1" allowOverlap="1">
                <wp:simplePos x="0" y="0"/>
                <wp:positionH relativeFrom="column">
                  <wp:posOffset>1076960</wp:posOffset>
                </wp:positionH>
                <wp:positionV relativeFrom="paragraph">
                  <wp:posOffset>3221355</wp:posOffset>
                </wp:positionV>
                <wp:extent cx="0" cy="628650"/>
                <wp:effectExtent l="10160" t="11430" r="8890" b="7620"/>
                <wp:wrapNone/>
                <wp:docPr id="9"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 o:spid="_x0000_s1026" type="#_x0000_t32" style="position:absolute;margin-left:84.8pt;margin-top:253.65pt;width:0;height:49.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"/>
            </w:pict>
          </mc:Fallback>
        </mc:AlternateContent>
      </w:r>
      <w:r>
        <w:rPr>
          <w:noProof/>
        </w:rPr>
        <mc:AlternateContent>
          <mc:Choice Requires="wps">
            <w:drawing>
              <wp:anchor distT="0" distB="0" distL="114300" distR="114300" simplePos="0" relativeHeight="251674112" behindDoc="0" locked="0" layoutInCell="1" allowOverlap="1">
                <wp:simplePos x="0" y="0"/>
                <wp:positionH relativeFrom="column">
                  <wp:posOffset>1076960</wp:posOffset>
                </wp:positionH>
                <wp:positionV relativeFrom="paragraph">
                  <wp:posOffset>3850005</wp:posOffset>
                </wp:positionV>
                <wp:extent cx="294005" cy="0"/>
                <wp:effectExtent l="10160" t="59055" r="19685" b="55245"/>
                <wp:wrapNone/>
                <wp:docPr id="8"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40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 o:spid="_x0000_s1026" type="#_x0000_t32" style="position:absolute;margin-left:84.8pt;margin-top:303.15pt;width:23.15pt;height:0;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">
                <v:stroke endarrow="block"/>
              </v:shape>
            </w:pict>
          </mc:Fallback>
        </mc:AlternateContent>
      </w:r>
      <w:r>
        <w:rPr>
          <w:noProof/>
        </w:rPr>
        <mc:AlternateContent>
          <mc:Choice Requires="wps">
            <w:drawing>
              <wp:anchor distT="0" distB="0" distL="114300" distR="114300" simplePos="0" relativeHeight="251675136" behindDoc="0" locked="0" layoutInCell="1" allowOverlap="1">
                <wp:simplePos x="0" y="0"/>
                <wp:positionH relativeFrom="column">
                  <wp:posOffset>5370830</wp:posOffset>
                </wp:positionH>
                <wp:positionV relativeFrom="paragraph">
                  <wp:posOffset>3221355</wp:posOffset>
                </wp:positionV>
                <wp:extent cx="635" cy="628650"/>
                <wp:effectExtent l="8255" t="11430" r="10160" b="7620"/>
                <wp:wrapNone/>
                <wp:docPr id="7"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422.9pt;margin-top:253.65pt;width:.05pt;height:49.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"/>
            </w:pict>
          </mc:Fallback>
        </mc:AlternateContent>
      </w:r>
      <w:r>
        <w:rPr>
          <w:noProof/>
        </w:rPr>
        <mc:AlternateContent>
          <mc:Choice Requires="wps">
            <w:drawing>
              <wp:anchor distT="0" distB="0" distL="114300" distR="114300" simplePos="0" relativeHeight="251676160" behindDoc="0" locked="0" layoutInCell="1" allowOverlap="1">
                <wp:simplePos x="0" y="0"/>
                <wp:positionH relativeFrom="column">
                  <wp:posOffset>5107940</wp:posOffset>
                </wp:positionH>
                <wp:positionV relativeFrom="paragraph">
                  <wp:posOffset>3850005</wp:posOffset>
                </wp:positionV>
                <wp:extent cx="262890" cy="0"/>
                <wp:effectExtent l="21590" t="59055" r="10795" b="55245"/>
                <wp:wrapNone/>
                <wp:docPr id="6"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2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3" o:spid="_x0000_s1026" type="#_x0000_t32" style="position:absolute;margin-left:402.2pt;margin-top:303.15pt;width:20.7pt;height:0;flip:x;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677184" behindDoc="0" locked="0" layoutInCell="1" allowOverlap="1">
                <wp:simplePos x="0" y="0"/>
                <wp:positionH relativeFrom="column">
                  <wp:posOffset>1935480</wp:posOffset>
                </wp:positionH>
                <wp:positionV relativeFrom="paragraph">
                  <wp:posOffset>4263390</wp:posOffset>
                </wp:positionV>
                <wp:extent cx="1280160" cy="142875"/>
                <wp:effectExtent l="20955" t="5715" r="13335" b="60960"/>
                <wp:wrapNone/>
                <wp:docPr id="5"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8016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4" o:spid="_x0000_s1026" type="#_x0000_t32" style="position:absolute;margin-left:152.4pt;margin-top:335.7pt;width:100.8pt;height:11.25pt;flip:x;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">
                <v:stroke endarrow="block"/>
              </v:shape>
            </w:pict>
          </mc:Fallback>
        </mc:AlternateContent>
      </w:r>
      <w:r>
        <w:rPr>
          <w:noProof/>
        </w:rPr>
        <mc:AlternateContent>
          <mc:Choice Requires="wps">
            <w:drawing>
              <wp:anchor distT="0" distB="0" distL="114300" distR="114300" simplePos="0" relativeHeight="251678208" behindDoc="0" locked="0" layoutInCell="1" allowOverlap="1">
                <wp:simplePos x="0" y="0"/>
                <wp:positionH relativeFrom="column">
                  <wp:posOffset>3215640</wp:posOffset>
                </wp:positionH>
                <wp:positionV relativeFrom="paragraph">
                  <wp:posOffset>4263390</wp:posOffset>
                </wp:positionV>
                <wp:extent cx="1216660" cy="142875"/>
                <wp:effectExtent l="5715" t="5715" r="25400" b="60960"/>
                <wp:wrapNone/>
                <wp:docPr id="4"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66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5" o:spid="_x0000_s1026" type="#_x0000_t32" style="position:absolute;margin-left:253.2pt;margin-top:335.7pt;width:95.8pt;height:11.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tIaOgIAAGM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">
                <v:stroke endarrow="block"/>
              </v:shape>
            </w:pict>
          </mc:Fallback>
        </mc:AlternateContent>
      </w:r>
      <w:r>
        <w:rPr>
          <w:noProof/>
        </w:rPr>
        <mc:AlternateContent>
          <mc:Choice Requires="wps">
            <w:drawing>
              <wp:anchor distT="0" distB="0" distL="114300" distR="114300" simplePos="0" relativeHeight="251679232" behindDoc="0" locked="0" layoutInCell="1" allowOverlap="1">
                <wp:simplePos x="0" y="0"/>
                <wp:positionH relativeFrom="column">
                  <wp:posOffset>3215640</wp:posOffset>
                </wp:positionH>
                <wp:positionV relativeFrom="paragraph">
                  <wp:posOffset>5596890</wp:posOffset>
                </wp:positionV>
                <wp:extent cx="0" cy="167005"/>
                <wp:effectExtent l="53340" t="5715" r="60960" b="17780"/>
                <wp:wrapNone/>
                <wp:docPr id="3"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6" o:spid="_x0000_s1026" type="#_x0000_t32" style="position:absolute;margin-left:253.2pt;margin-top:440.7pt;width:0;height:13.1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">
                <v:stroke endarrow="block"/>
              </v:shape>
            </w:pict>
          </mc:Fallback>
        </mc:AlternateContent>
      </w:r>
      <w:r>
        <w:rPr>
          <w:noProof/>
        </w:rPr>
        <mc:AlternateContent>
          <mc:Choice Requires="wps">
            <w:drawing>
              <wp:anchor distT="0" distB="0" distL="114300" distR="114300" simplePos="0" relativeHeight="251680256" behindDoc="0" locked="0" layoutInCell="1" allowOverlap="1">
                <wp:simplePos x="0" y="0"/>
                <wp:positionH relativeFrom="column">
                  <wp:posOffset>3384550</wp:posOffset>
                </wp:positionH>
                <wp:positionV relativeFrom="paragraph">
                  <wp:posOffset>2540635</wp:posOffset>
                </wp:positionV>
                <wp:extent cx="2989580" cy="628015"/>
                <wp:effectExtent l="12700" t="6985" r="7620" b="12700"/>
                <wp:wrapNone/>
                <wp:docPr id="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62801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p>
                          <w:p w:rsidR="00760BC6" w:rsidRDefault="00760BC6" w:rsidP="00760BC6">
                            <w:pPr>
                              <w:jc w:val="center"/>
                            </w:pPr>
                            <w:r>
                              <w:t>Рассмотрение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45" style="position:absolute;left:0;text-align:left;margin-left:266.5pt;margin-top:200.05pt;width:235.4pt;height:49.4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">
                <v:textbox>
                  <w:txbxContent>
                    <w:p w:rsidR="00760BC6" w:rsidRDefault="00760BC6" w:rsidP="00760BC6">
                      <w:pPr>
                        <w:jc w:val="center"/>
                      </w:pPr>
                    </w:p>
                    <w:p w:rsidR="00760BC6" w:rsidRDefault="00760BC6" w:rsidP="00760BC6">
                      <w:pPr>
                        <w:jc w:val="center"/>
                      </w:pPr>
                      <w:r>
                        <w:t>Рассмотрение заявления</w:t>
                      </w:r>
                    </w:p>
                  </w:txbxContent>
                </v:textbox>
              </v:rect>
            </w:pict>
          </mc:Fallback>
        </mc:AlternateContent>
      </w:r>
      <w:r>
        <w:rPr>
          <w:noProof/>
        </w:rPr>
        <mc:AlternateContent>
          <mc:Choice Requires="wps">
            <w:drawing>
              <wp:anchor distT="0" distB="0" distL="114300" distR="114300" simplePos="0" relativeHeight="251681280" behindDoc="0" locked="0" layoutInCell="1" allowOverlap="1">
                <wp:simplePos x="0" y="0"/>
                <wp:positionH relativeFrom="column">
                  <wp:posOffset>5371465</wp:posOffset>
                </wp:positionH>
                <wp:positionV relativeFrom="paragraph">
                  <wp:posOffset>2369820</wp:posOffset>
                </wp:positionV>
                <wp:extent cx="0" cy="175260"/>
                <wp:effectExtent l="56515" t="7620" r="57785" b="17145"/>
                <wp:wrapNone/>
                <wp:docPr id="1"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422.95pt;margin-top:186.6pt;width:0;height:13.8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SOUMwIAAF0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">
                <v:stroke endarrow="block"/>
              </v:shape>
            </w:pict>
          </mc:Fallback>
        </mc:AlternateContent>
      </w: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 w:rsidR="00760BC6" w:rsidRDefault="00760BC6" w:rsidP="00760BC6"/>
    <w:p w:rsidR="00760BC6" w:rsidRDefault="00760BC6" w:rsidP="00760BC6"/>
    <w:p w:rsidR="00760BC6" w:rsidRDefault="00760BC6" w:rsidP="00760BC6">
      <w:pPr>
        <w:jc w:val="center"/>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a6"/>
        <w:rPr>
          <w:rFonts w:eastAsia="Calibri"/>
          <w:sz w:val="28"/>
          <w:szCs w:val="28"/>
          <w:lang w:eastAsia="en-US"/>
        </w:rPr>
      </w:pPr>
    </w:p>
    <w:p w:rsidR="00760BC6" w:rsidRDefault="00760BC6" w:rsidP="00760BC6">
      <w:pPr>
        <w:rPr>
          <w:rFonts w:eastAsia="Calibri"/>
          <w:sz w:val="28"/>
          <w:szCs w:val="28"/>
          <w:lang w:eastAsia="en-US"/>
        </w:rPr>
        <w:sectPr w:rsidR="00760BC6">
          <w:pgSz w:w="11906" w:h="16838"/>
          <w:pgMar w:top="1134" w:right="851" w:bottom="1134" w:left="1134" w:header="709" w:footer="709" w:gutter="0"/>
          <w:cols w:space="720"/>
        </w:sectPr>
      </w:pPr>
    </w:p>
    <w:tbl>
      <w:tblPr>
        <w:tblW w:w="0" w:type="auto"/>
        <w:tblLook w:val="04A0" w:firstRow="1" w:lastRow="0" w:firstColumn="1" w:lastColumn="0" w:noHBand="0" w:noVBand="1"/>
      </w:tblPr>
      <w:tblGrid>
        <w:gridCol w:w="4361"/>
        <w:gridCol w:w="5776"/>
      </w:tblGrid>
      <w:tr w:rsidR="00760BC6" w:rsidTr="00760BC6">
        <w:tc>
          <w:tcPr>
            <w:tcW w:w="4361" w:type="dxa"/>
          </w:tcPr>
          <w:p w:rsidR="00760BC6" w:rsidRDefault="00760BC6">
            <w:pPr>
              <w:jc w:val="right"/>
            </w:pPr>
          </w:p>
        </w:tc>
        <w:tc>
          <w:tcPr>
            <w:tcW w:w="5776" w:type="dxa"/>
            <w:hideMark/>
          </w:tcPr>
          <w:p w:rsidR="00760BC6" w:rsidRDefault="00760BC6">
            <w:pPr>
              <w:jc w:val="right"/>
              <w:rPr>
                <w:sz w:val="20"/>
                <w:szCs w:val="20"/>
              </w:rPr>
            </w:pPr>
            <w:r>
              <w:rPr>
                <w:sz w:val="20"/>
                <w:szCs w:val="20"/>
              </w:rPr>
              <w:t>Приложение 4</w:t>
            </w:r>
          </w:p>
        </w:tc>
      </w:tr>
      <w:tr w:rsidR="00760BC6" w:rsidTr="00760BC6">
        <w:tc>
          <w:tcPr>
            <w:tcW w:w="4361" w:type="dxa"/>
          </w:tcPr>
          <w:p w:rsidR="00760BC6" w:rsidRDefault="00760BC6">
            <w:pPr>
              <w:jc w:val="right"/>
            </w:pPr>
          </w:p>
        </w:tc>
        <w:tc>
          <w:tcPr>
            <w:tcW w:w="5776" w:type="dxa"/>
            <w:hideMark/>
          </w:tcPr>
          <w:p w:rsidR="00EE266D" w:rsidRDefault="00760BC6">
            <w:pPr>
              <w:jc w:val="right"/>
              <w:rPr>
                <w:sz w:val="20"/>
                <w:szCs w:val="20"/>
              </w:rPr>
            </w:pPr>
            <w:r>
              <w:rPr>
                <w:sz w:val="20"/>
                <w:szCs w:val="20"/>
              </w:rPr>
              <w:t>к положению о предоставлении права на размещение нестационарных торговых объекто</w:t>
            </w:r>
            <w:r w:rsidR="00EE266D">
              <w:rPr>
                <w:sz w:val="20"/>
                <w:szCs w:val="20"/>
              </w:rPr>
              <w:t xml:space="preserve">в на территории </w:t>
            </w:r>
          </w:p>
          <w:p w:rsidR="00760BC6" w:rsidRDefault="00EE266D">
            <w:pPr>
              <w:jc w:val="right"/>
              <w:rPr>
                <w:sz w:val="20"/>
                <w:szCs w:val="20"/>
              </w:rPr>
            </w:pPr>
            <w:r>
              <w:rPr>
                <w:sz w:val="20"/>
                <w:szCs w:val="20"/>
              </w:rPr>
              <w:t>Трубникоборского сельского поселения</w:t>
            </w:r>
            <w:r w:rsidR="00760BC6">
              <w:rPr>
                <w:sz w:val="20"/>
                <w:szCs w:val="20"/>
              </w:rPr>
              <w:t xml:space="preserve"> </w:t>
            </w:r>
          </w:p>
        </w:tc>
      </w:tr>
      <w:tr w:rsidR="00760BC6" w:rsidTr="00760BC6">
        <w:trPr>
          <w:trHeight w:val="316"/>
        </w:trPr>
        <w:tc>
          <w:tcPr>
            <w:tcW w:w="4361" w:type="dxa"/>
          </w:tcPr>
          <w:p w:rsidR="00760BC6" w:rsidRDefault="00760BC6"/>
        </w:tc>
        <w:tc>
          <w:tcPr>
            <w:tcW w:w="5776" w:type="dxa"/>
          </w:tcPr>
          <w:p w:rsidR="00760BC6" w:rsidRDefault="00760BC6">
            <w:pPr>
              <w:jc w:val="center"/>
            </w:pPr>
          </w:p>
        </w:tc>
      </w:tr>
    </w:tbl>
    <w:p w:rsidR="00760BC6" w:rsidRDefault="00760BC6" w:rsidP="00760BC6">
      <w:pPr>
        <w:pStyle w:val="ConsPlusNormal"/>
        <w:jc w:val="center"/>
        <w:rPr>
          <w:b/>
          <w:sz w:val="24"/>
          <w:szCs w:val="24"/>
        </w:rPr>
      </w:pPr>
    </w:p>
    <w:p w:rsidR="00760BC6" w:rsidRDefault="00760BC6" w:rsidP="00760BC6">
      <w:pPr>
        <w:pStyle w:val="ConsPlusNormal"/>
        <w:jc w:val="center"/>
        <w:rPr>
          <w:b/>
          <w:sz w:val="24"/>
          <w:szCs w:val="24"/>
        </w:rPr>
      </w:pPr>
    </w:p>
    <w:p w:rsidR="00760BC6" w:rsidRDefault="00760BC6" w:rsidP="00760BC6">
      <w:pPr>
        <w:pStyle w:val="ConsPlusNormal"/>
        <w:tabs>
          <w:tab w:val="left" w:pos="4035"/>
        </w:tabs>
        <w:rPr>
          <w:b/>
          <w:sz w:val="24"/>
          <w:szCs w:val="24"/>
        </w:rPr>
      </w:pPr>
      <w:r>
        <w:rPr>
          <w:b/>
          <w:sz w:val="24"/>
          <w:szCs w:val="24"/>
        </w:rPr>
        <w:tab/>
      </w:r>
    </w:p>
    <w:p w:rsidR="00760BC6" w:rsidRDefault="00760BC6" w:rsidP="00760BC6">
      <w:pPr>
        <w:pStyle w:val="ConsPlusNormal"/>
        <w:jc w:val="center"/>
        <w:rPr>
          <w:b/>
          <w:sz w:val="24"/>
          <w:szCs w:val="24"/>
        </w:rPr>
      </w:pPr>
    </w:p>
    <w:p w:rsidR="00760BC6" w:rsidRDefault="00760BC6" w:rsidP="00760BC6">
      <w:pPr>
        <w:pStyle w:val="ConsPlusNormal"/>
        <w:jc w:val="center"/>
        <w:rPr>
          <w:b/>
          <w:sz w:val="24"/>
          <w:szCs w:val="24"/>
        </w:rPr>
      </w:pPr>
    </w:p>
    <w:p w:rsidR="00760BC6" w:rsidRDefault="00760BC6" w:rsidP="00760BC6">
      <w:pPr>
        <w:pStyle w:val="ConsPlusNormal"/>
        <w:jc w:val="center"/>
        <w:rPr>
          <w:b/>
          <w:sz w:val="24"/>
          <w:szCs w:val="24"/>
        </w:rPr>
      </w:pPr>
    </w:p>
    <w:p w:rsidR="00760BC6" w:rsidRDefault="00760BC6" w:rsidP="00760BC6">
      <w:pPr>
        <w:pStyle w:val="ConsPlusNormal"/>
        <w:jc w:val="center"/>
        <w:rPr>
          <w:b/>
          <w:sz w:val="24"/>
          <w:szCs w:val="24"/>
        </w:rPr>
      </w:pPr>
      <w:r>
        <w:rPr>
          <w:b/>
          <w:sz w:val="24"/>
          <w:szCs w:val="24"/>
        </w:rPr>
        <w:t xml:space="preserve">Критерии оценки конкурирующих заявлений </w:t>
      </w:r>
    </w:p>
    <w:p w:rsidR="00760BC6" w:rsidRDefault="00760BC6" w:rsidP="00760BC6">
      <w:pPr>
        <w:pStyle w:val="ConsPlusNormal"/>
        <w:jc w:val="center"/>
        <w:rPr>
          <w:b/>
          <w:sz w:val="24"/>
          <w:szCs w:val="24"/>
        </w:rPr>
      </w:pPr>
      <w:r>
        <w:rPr>
          <w:b/>
          <w:sz w:val="24"/>
          <w:szCs w:val="24"/>
        </w:rPr>
        <w:t>о предоставлении права на размещение НТО</w:t>
      </w:r>
    </w:p>
    <w:p w:rsidR="00760BC6" w:rsidRDefault="00760BC6" w:rsidP="00760BC6">
      <w:pPr>
        <w:pStyle w:val="ConsPlusNormal"/>
        <w:jc w:val="center"/>
        <w:rPr>
          <w:b/>
          <w:sz w:val="24"/>
          <w:szCs w:val="24"/>
        </w:rPr>
      </w:pPr>
      <w:r>
        <w:rPr>
          <w:b/>
          <w:sz w:val="24"/>
          <w:szCs w:val="24"/>
        </w:rPr>
        <w:t>на терри</w:t>
      </w:r>
      <w:r w:rsidR="0007000F">
        <w:rPr>
          <w:b/>
          <w:sz w:val="24"/>
          <w:szCs w:val="24"/>
        </w:rPr>
        <w:t>тории Трубникоборского сельского поселения</w:t>
      </w:r>
      <w:r>
        <w:rPr>
          <w:b/>
          <w:sz w:val="24"/>
          <w:szCs w:val="24"/>
        </w:rPr>
        <w:t xml:space="preserve"> </w:t>
      </w:r>
    </w:p>
    <w:p w:rsidR="00760BC6" w:rsidRDefault="00760BC6" w:rsidP="00760BC6">
      <w:pPr>
        <w:pStyle w:val="a6"/>
        <w:rPr>
          <w:rFonts w:eastAsia="Calibri"/>
          <w:lang w:eastAsia="en-US"/>
        </w:rPr>
      </w:pPr>
    </w:p>
    <w:p w:rsidR="00760BC6" w:rsidRDefault="00760BC6" w:rsidP="00760BC6">
      <w:pPr>
        <w:pStyle w:val="a6"/>
        <w:rPr>
          <w:rFonts w:eastAsia="Calibr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8080"/>
        <w:gridCol w:w="1382"/>
      </w:tblGrid>
      <w:tr w:rsidR="00760BC6" w:rsidTr="00760BC6">
        <w:trPr>
          <w:trHeight w:val="724"/>
        </w:trPr>
        <w:tc>
          <w:tcPr>
            <w:tcW w:w="675" w:type="dxa"/>
            <w:tcBorders>
              <w:top w:val="single" w:sz="4" w:space="0" w:color="auto"/>
              <w:left w:val="single" w:sz="4" w:space="0" w:color="auto"/>
              <w:bottom w:val="single" w:sz="4" w:space="0" w:color="auto"/>
              <w:right w:val="single" w:sz="4" w:space="0" w:color="auto"/>
            </w:tcBorders>
            <w:vAlign w:val="center"/>
            <w:hideMark/>
          </w:tcPr>
          <w:p w:rsidR="00760BC6" w:rsidRDefault="00760BC6">
            <w:pPr>
              <w:pStyle w:val="a6"/>
              <w:jc w:val="center"/>
              <w:rPr>
                <w:rFonts w:eastAsia="Calibri"/>
                <w:b/>
                <w:lang w:eastAsia="en-US"/>
              </w:rPr>
            </w:pPr>
            <w:r>
              <w:rPr>
                <w:rFonts w:eastAsia="Calibri"/>
                <w:b/>
                <w:lang w:eastAsia="en-US"/>
              </w:rPr>
              <w:t xml:space="preserve">№ </w:t>
            </w:r>
            <w:proofErr w:type="gramStart"/>
            <w:r>
              <w:rPr>
                <w:rFonts w:eastAsia="Calibri"/>
                <w:b/>
                <w:lang w:eastAsia="en-US"/>
              </w:rPr>
              <w:t>п</w:t>
            </w:r>
            <w:proofErr w:type="gramEnd"/>
            <w:r>
              <w:rPr>
                <w:rFonts w:eastAsia="Calibri"/>
                <w:b/>
                <w:lang w:eastAsia="en-US"/>
              </w:rPr>
              <w:t>/п</w:t>
            </w:r>
          </w:p>
        </w:tc>
        <w:tc>
          <w:tcPr>
            <w:tcW w:w="8080" w:type="dxa"/>
            <w:tcBorders>
              <w:top w:val="single" w:sz="4" w:space="0" w:color="auto"/>
              <w:left w:val="single" w:sz="4" w:space="0" w:color="auto"/>
              <w:bottom w:val="single" w:sz="4" w:space="0" w:color="auto"/>
              <w:right w:val="single" w:sz="4" w:space="0" w:color="auto"/>
            </w:tcBorders>
            <w:vAlign w:val="center"/>
            <w:hideMark/>
          </w:tcPr>
          <w:p w:rsidR="00760BC6" w:rsidRDefault="00760BC6">
            <w:pPr>
              <w:pStyle w:val="a6"/>
              <w:jc w:val="center"/>
              <w:rPr>
                <w:rFonts w:eastAsia="Calibri"/>
                <w:b/>
                <w:lang w:eastAsia="en-US"/>
              </w:rPr>
            </w:pPr>
            <w:r>
              <w:rPr>
                <w:rFonts w:eastAsia="Calibri"/>
                <w:b/>
                <w:lang w:eastAsia="en-US"/>
              </w:rPr>
              <w:t>Параметры заявления, подлежащие оценке</w:t>
            </w:r>
          </w:p>
        </w:tc>
        <w:tc>
          <w:tcPr>
            <w:tcW w:w="1382" w:type="dxa"/>
            <w:tcBorders>
              <w:top w:val="single" w:sz="4" w:space="0" w:color="auto"/>
              <w:left w:val="single" w:sz="4" w:space="0" w:color="auto"/>
              <w:bottom w:val="single" w:sz="4" w:space="0" w:color="auto"/>
              <w:right w:val="single" w:sz="4" w:space="0" w:color="auto"/>
            </w:tcBorders>
            <w:vAlign w:val="center"/>
            <w:hideMark/>
          </w:tcPr>
          <w:p w:rsidR="00760BC6" w:rsidRDefault="00760BC6">
            <w:pPr>
              <w:pStyle w:val="a6"/>
              <w:jc w:val="center"/>
              <w:rPr>
                <w:rFonts w:eastAsia="Calibri"/>
                <w:b/>
                <w:lang w:eastAsia="en-US"/>
              </w:rPr>
            </w:pPr>
            <w:r>
              <w:rPr>
                <w:rFonts w:eastAsia="Calibri"/>
                <w:b/>
                <w:lang w:eastAsia="en-US"/>
              </w:rPr>
              <w:t>Критерии оценки</w:t>
            </w:r>
          </w:p>
          <w:p w:rsidR="00760BC6" w:rsidRDefault="00760BC6">
            <w:pPr>
              <w:pStyle w:val="a6"/>
              <w:jc w:val="center"/>
              <w:rPr>
                <w:rFonts w:eastAsia="Calibri"/>
                <w:b/>
                <w:lang w:eastAsia="en-US"/>
              </w:rPr>
            </w:pPr>
            <w:r>
              <w:rPr>
                <w:rFonts w:eastAsia="Calibri"/>
                <w:b/>
                <w:lang w:eastAsia="en-US"/>
              </w:rPr>
              <w:t>(в баллах)</w:t>
            </w:r>
          </w:p>
        </w:tc>
      </w:tr>
      <w:tr w:rsidR="00760BC6" w:rsidTr="00760BC6">
        <w:tc>
          <w:tcPr>
            <w:tcW w:w="675"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1.</w:t>
            </w:r>
          </w:p>
        </w:tc>
        <w:tc>
          <w:tcPr>
            <w:tcW w:w="8080"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 xml:space="preserve">Заявитель является субъектом малого или среднего предпринимательства </w:t>
            </w:r>
          </w:p>
        </w:tc>
        <w:tc>
          <w:tcPr>
            <w:tcW w:w="1382" w:type="dxa"/>
            <w:tcBorders>
              <w:top w:val="single" w:sz="4" w:space="0" w:color="auto"/>
              <w:left w:val="single" w:sz="4" w:space="0" w:color="auto"/>
              <w:bottom w:val="single" w:sz="4" w:space="0" w:color="auto"/>
              <w:right w:val="single" w:sz="4" w:space="0" w:color="auto"/>
            </w:tcBorders>
            <w:hideMark/>
          </w:tcPr>
          <w:p w:rsidR="00760BC6" w:rsidRDefault="00760BC6">
            <w:pPr>
              <w:pStyle w:val="a6"/>
              <w:jc w:val="center"/>
              <w:rPr>
                <w:rFonts w:eastAsia="Calibri"/>
                <w:lang w:eastAsia="en-US"/>
              </w:rPr>
            </w:pPr>
            <w:r>
              <w:rPr>
                <w:rFonts w:eastAsia="Calibri"/>
                <w:lang w:eastAsia="en-US"/>
              </w:rPr>
              <w:t>1</w:t>
            </w:r>
          </w:p>
        </w:tc>
      </w:tr>
      <w:tr w:rsidR="00760BC6" w:rsidTr="00760BC6">
        <w:tc>
          <w:tcPr>
            <w:tcW w:w="675"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2.</w:t>
            </w:r>
          </w:p>
        </w:tc>
        <w:tc>
          <w:tcPr>
            <w:tcW w:w="8080"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 xml:space="preserve">Заявитель зарегистрирован и состоит на налоговом учете в территориальных налоговых органах муниципального образования  </w:t>
            </w:r>
          </w:p>
        </w:tc>
        <w:tc>
          <w:tcPr>
            <w:tcW w:w="1382" w:type="dxa"/>
            <w:tcBorders>
              <w:top w:val="single" w:sz="4" w:space="0" w:color="auto"/>
              <w:left w:val="single" w:sz="4" w:space="0" w:color="auto"/>
              <w:bottom w:val="single" w:sz="4" w:space="0" w:color="auto"/>
              <w:right w:val="single" w:sz="4" w:space="0" w:color="auto"/>
            </w:tcBorders>
            <w:hideMark/>
          </w:tcPr>
          <w:p w:rsidR="00760BC6" w:rsidRDefault="00760BC6">
            <w:pPr>
              <w:pStyle w:val="a6"/>
              <w:jc w:val="center"/>
              <w:rPr>
                <w:rFonts w:eastAsia="Calibri"/>
                <w:lang w:eastAsia="en-US"/>
              </w:rPr>
            </w:pPr>
            <w:r>
              <w:rPr>
                <w:rFonts w:eastAsia="Calibri"/>
                <w:lang w:eastAsia="en-US"/>
              </w:rPr>
              <w:t>1</w:t>
            </w:r>
          </w:p>
        </w:tc>
      </w:tr>
      <w:tr w:rsidR="00760BC6" w:rsidTr="00760BC6">
        <w:tc>
          <w:tcPr>
            <w:tcW w:w="675"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3.</w:t>
            </w:r>
          </w:p>
        </w:tc>
        <w:tc>
          <w:tcPr>
            <w:tcW w:w="8080"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Более 70% ассортимента НТО составляют товары собственного производства заявителя (оценивается, если имеются подтверждающие документы)</w:t>
            </w:r>
          </w:p>
        </w:tc>
        <w:tc>
          <w:tcPr>
            <w:tcW w:w="1382" w:type="dxa"/>
            <w:tcBorders>
              <w:top w:val="single" w:sz="4" w:space="0" w:color="auto"/>
              <w:left w:val="single" w:sz="4" w:space="0" w:color="auto"/>
              <w:bottom w:val="single" w:sz="4" w:space="0" w:color="auto"/>
              <w:right w:val="single" w:sz="4" w:space="0" w:color="auto"/>
            </w:tcBorders>
            <w:hideMark/>
          </w:tcPr>
          <w:p w:rsidR="00760BC6" w:rsidRDefault="00760BC6">
            <w:pPr>
              <w:pStyle w:val="a6"/>
              <w:jc w:val="center"/>
              <w:rPr>
                <w:rFonts w:eastAsia="Calibri"/>
                <w:lang w:eastAsia="en-US"/>
              </w:rPr>
            </w:pPr>
            <w:r>
              <w:rPr>
                <w:rFonts w:eastAsia="Calibri"/>
                <w:lang w:eastAsia="en-US"/>
              </w:rPr>
              <w:t>3</w:t>
            </w:r>
          </w:p>
        </w:tc>
      </w:tr>
      <w:tr w:rsidR="00760BC6" w:rsidTr="00760BC6">
        <w:tc>
          <w:tcPr>
            <w:tcW w:w="675"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4.</w:t>
            </w:r>
          </w:p>
        </w:tc>
        <w:tc>
          <w:tcPr>
            <w:tcW w:w="8080"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Ассортимент НТО (*градация оценок устанавливается по видам товаров в зависимости от потребности в обеспечении населения муниципального образования определенным видом товара)</w:t>
            </w:r>
          </w:p>
        </w:tc>
        <w:tc>
          <w:tcPr>
            <w:tcW w:w="1382" w:type="dxa"/>
            <w:tcBorders>
              <w:top w:val="single" w:sz="4" w:space="0" w:color="auto"/>
              <w:left w:val="single" w:sz="4" w:space="0" w:color="auto"/>
              <w:bottom w:val="single" w:sz="4" w:space="0" w:color="auto"/>
              <w:right w:val="single" w:sz="4" w:space="0" w:color="auto"/>
            </w:tcBorders>
            <w:hideMark/>
          </w:tcPr>
          <w:p w:rsidR="00760BC6" w:rsidRDefault="00760BC6">
            <w:pPr>
              <w:pStyle w:val="a6"/>
              <w:jc w:val="center"/>
              <w:rPr>
                <w:rFonts w:eastAsia="Calibri"/>
                <w:lang w:eastAsia="en-US"/>
              </w:rPr>
            </w:pPr>
            <w:r>
              <w:rPr>
                <w:rFonts w:eastAsia="Calibri"/>
                <w:lang w:eastAsia="en-US"/>
              </w:rPr>
              <w:t>*</w:t>
            </w:r>
          </w:p>
        </w:tc>
      </w:tr>
      <w:tr w:rsidR="00760BC6" w:rsidTr="00760BC6">
        <w:tc>
          <w:tcPr>
            <w:tcW w:w="675"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5.</w:t>
            </w:r>
          </w:p>
        </w:tc>
        <w:tc>
          <w:tcPr>
            <w:tcW w:w="8080"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 xml:space="preserve">Обеспечение доступности НТО для инвалидов (оценивается, если доступность для инвалидов  обеспечена или имеется письменное обязательство заявителя и план-график выполнения работ и мероприятий по обеспечению доступности для инвалидов) </w:t>
            </w:r>
          </w:p>
        </w:tc>
        <w:tc>
          <w:tcPr>
            <w:tcW w:w="1382" w:type="dxa"/>
            <w:tcBorders>
              <w:top w:val="single" w:sz="4" w:space="0" w:color="auto"/>
              <w:left w:val="single" w:sz="4" w:space="0" w:color="auto"/>
              <w:bottom w:val="single" w:sz="4" w:space="0" w:color="auto"/>
              <w:right w:val="single" w:sz="4" w:space="0" w:color="auto"/>
            </w:tcBorders>
            <w:hideMark/>
          </w:tcPr>
          <w:p w:rsidR="00760BC6" w:rsidRDefault="00760BC6">
            <w:pPr>
              <w:pStyle w:val="a6"/>
              <w:jc w:val="center"/>
              <w:rPr>
                <w:rFonts w:eastAsia="Calibri"/>
                <w:lang w:eastAsia="en-US"/>
              </w:rPr>
            </w:pPr>
            <w:r>
              <w:rPr>
                <w:rFonts w:eastAsia="Calibri"/>
                <w:lang w:eastAsia="en-US"/>
              </w:rPr>
              <w:t>2</w:t>
            </w:r>
          </w:p>
        </w:tc>
      </w:tr>
      <w:tr w:rsidR="00760BC6" w:rsidTr="00760BC6">
        <w:tc>
          <w:tcPr>
            <w:tcW w:w="675"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6.</w:t>
            </w:r>
          </w:p>
        </w:tc>
        <w:tc>
          <w:tcPr>
            <w:tcW w:w="8080"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Внешний вид и оформление НТО (оценивается, если отсутствуют обязательные требования к НТО, размещаемым на территории муниципального образования)</w:t>
            </w:r>
          </w:p>
        </w:tc>
        <w:tc>
          <w:tcPr>
            <w:tcW w:w="1382" w:type="dxa"/>
            <w:tcBorders>
              <w:top w:val="single" w:sz="4" w:space="0" w:color="auto"/>
              <w:left w:val="single" w:sz="4" w:space="0" w:color="auto"/>
              <w:bottom w:val="single" w:sz="4" w:space="0" w:color="auto"/>
              <w:right w:val="single" w:sz="4" w:space="0" w:color="auto"/>
            </w:tcBorders>
            <w:hideMark/>
          </w:tcPr>
          <w:p w:rsidR="00760BC6" w:rsidRDefault="00760BC6">
            <w:pPr>
              <w:pStyle w:val="a6"/>
              <w:jc w:val="center"/>
              <w:rPr>
                <w:rFonts w:eastAsia="Calibri"/>
                <w:lang w:eastAsia="en-US"/>
              </w:rPr>
            </w:pPr>
            <w:r>
              <w:rPr>
                <w:rFonts w:eastAsia="Calibri"/>
                <w:lang w:eastAsia="en-US"/>
              </w:rPr>
              <w:t>2</w:t>
            </w:r>
          </w:p>
        </w:tc>
      </w:tr>
      <w:tr w:rsidR="00760BC6" w:rsidTr="00760BC6">
        <w:tc>
          <w:tcPr>
            <w:tcW w:w="675"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7.</w:t>
            </w:r>
          </w:p>
        </w:tc>
        <w:tc>
          <w:tcPr>
            <w:tcW w:w="8080"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 xml:space="preserve">Дизайн-проект благоустройства прилегающей территории </w:t>
            </w:r>
          </w:p>
        </w:tc>
        <w:tc>
          <w:tcPr>
            <w:tcW w:w="1382" w:type="dxa"/>
            <w:tcBorders>
              <w:top w:val="single" w:sz="4" w:space="0" w:color="auto"/>
              <w:left w:val="single" w:sz="4" w:space="0" w:color="auto"/>
              <w:bottom w:val="single" w:sz="4" w:space="0" w:color="auto"/>
              <w:right w:val="single" w:sz="4" w:space="0" w:color="auto"/>
            </w:tcBorders>
            <w:hideMark/>
          </w:tcPr>
          <w:p w:rsidR="00760BC6" w:rsidRDefault="00760BC6">
            <w:pPr>
              <w:pStyle w:val="a6"/>
              <w:jc w:val="center"/>
              <w:rPr>
                <w:rFonts w:eastAsia="Calibri"/>
                <w:lang w:eastAsia="en-US"/>
              </w:rPr>
            </w:pPr>
            <w:r>
              <w:rPr>
                <w:rFonts w:eastAsia="Calibri"/>
                <w:lang w:eastAsia="en-US"/>
              </w:rPr>
              <w:t>2</w:t>
            </w:r>
          </w:p>
        </w:tc>
      </w:tr>
    </w:tbl>
    <w:p w:rsidR="00760BC6" w:rsidRDefault="00760BC6" w:rsidP="00760BC6">
      <w:pPr>
        <w:rPr>
          <w:rFonts w:eastAsia="Calibri"/>
          <w:sz w:val="28"/>
          <w:szCs w:val="28"/>
          <w:lang w:eastAsia="en-US"/>
        </w:rPr>
        <w:sectPr w:rsidR="00760BC6">
          <w:pgSz w:w="11906" w:h="16838"/>
          <w:pgMar w:top="1134" w:right="851" w:bottom="1134" w:left="1134" w:header="709" w:footer="709" w:gutter="0"/>
          <w:cols w:space="720"/>
        </w:sectPr>
      </w:pPr>
    </w:p>
    <w:p w:rsidR="00760BC6" w:rsidRDefault="00760BC6" w:rsidP="00760BC6">
      <w:pPr>
        <w:pStyle w:val="a6"/>
        <w:rPr>
          <w:rFonts w:eastAsia="Calibri"/>
          <w:sz w:val="28"/>
          <w:szCs w:val="28"/>
          <w:lang w:eastAsia="en-US"/>
        </w:rPr>
      </w:pPr>
    </w:p>
    <w:p w:rsidR="006E0291" w:rsidRDefault="001F2673"/>
    <w:sectPr w:rsidR="006E0291" w:rsidSect="00EE35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63C0B"/>
    <w:multiLevelType w:val="hybridMultilevel"/>
    <w:tmpl w:val="7248A436"/>
    <w:lvl w:ilvl="0" w:tplc="80ACB39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7014984"/>
    <w:multiLevelType w:val="hybridMultilevel"/>
    <w:tmpl w:val="04EADE12"/>
    <w:lvl w:ilvl="0" w:tplc="80ACB39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74C0000"/>
    <w:multiLevelType w:val="hybridMultilevel"/>
    <w:tmpl w:val="713EB08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F552FA6"/>
    <w:multiLevelType w:val="hybridMultilevel"/>
    <w:tmpl w:val="3B76701E"/>
    <w:lvl w:ilvl="0" w:tplc="80ACB39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7941B80"/>
    <w:multiLevelType w:val="hybridMultilevel"/>
    <w:tmpl w:val="607E5A7A"/>
    <w:lvl w:ilvl="0" w:tplc="8794D5A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961196C"/>
    <w:multiLevelType w:val="hybridMultilevel"/>
    <w:tmpl w:val="C318FE30"/>
    <w:lvl w:ilvl="0" w:tplc="066E2398">
      <w:start w:val="1"/>
      <w:numFmt w:val="decimal"/>
      <w:lvlText w:val="%1."/>
      <w:lvlJc w:val="left"/>
      <w:pPr>
        <w:ind w:left="750" w:hanging="390"/>
      </w:pPr>
      <w:rPr>
        <w:rFonts w:eastAsia="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E2373AA"/>
    <w:multiLevelType w:val="hybridMultilevel"/>
    <w:tmpl w:val="0BEEEE74"/>
    <w:lvl w:ilvl="0" w:tplc="8794D5A4">
      <w:start w:val="1"/>
      <w:numFmt w:val="bullet"/>
      <w:lvlText w:val=""/>
      <w:lvlJc w:val="left"/>
      <w:pPr>
        <w:ind w:left="9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BC6"/>
    <w:rsid w:val="0007000F"/>
    <w:rsid w:val="00082B32"/>
    <w:rsid w:val="001F2673"/>
    <w:rsid w:val="00294694"/>
    <w:rsid w:val="002A2086"/>
    <w:rsid w:val="005836E6"/>
    <w:rsid w:val="005C0FCA"/>
    <w:rsid w:val="00716CE9"/>
    <w:rsid w:val="00760BC6"/>
    <w:rsid w:val="00780D3F"/>
    <w:rsid w:val="007F6DD1"/>
    <w:rsid w:val="0095317A"/>
    <w:rsid w:val="009C6CCD"/>
    <w:rsid w:val="00A1483F"/>
    <w:rsid w:val="00A470C8"/>
    <w:rsid w:val="00B646E7"/>
    <w:rsid w:val="00B70E7B"/>
    <w:rsid w:val="00CF527C"/>
    <w:rsid w:val="00D169AE"/>
    <w:rsid w:val="00E01D0F"/>
    <w:rsid w:val="00EE266D"/>
    <w:rsid w:val="00EE35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BC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60BC6"/>
    <w:pPr>
      <w:keepNext/>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0BC6"/>
    <w:rPr>
      <w:rFonts w:ascii="Times New Roman" w:eastAsia="Times New Roman" w:hAnsi="Times New Roman" w:cs="Times New Roman"/>
      <w:b/>
      <w:sz w:val="24"/>
      <w:szCs w:val="24"/>
      <w:lang w:eastAsia="ru-RU"/>
    </w:rPr>
  </w:style>
  <w:style w:type="character" w:styleId="a3">
    <w:name w:val="Hyperlink"/>
    <w:uiPriority w:val="99"/>
    <w:semiHidden/>
    <w:unhideWhenUsed/>
    <w:rsid w:val="00760BC6"/>
    <w:rPr>
      <w:color w:val="0000FF"/>
      <w:u w:val="single"/>
    </w:rPr>
  </w:style>
  <w:style w:type="paragraph" w:styleId="a4">
    <w:name w:val="Body Text Indent"/>
    <w:basedOn w:val="a"/>
    <w:link w:val="a5"/>
    <w:semiHidden/>
    <w:unhideWhenUsed/>
    <w:rsid w:val="00760BC6"/>
    <w:pPr>
      <w:ind w:firstLine="708"/>
      <w:jc w:val="both"/>
    </w:pPr>
    <w:rPr>
      <w:sz w:val="28"/>
    </w:rPr>
  </w:style>
  <w:style w:type="character" w:customStyle="1" w:styleId="a5">
    <w:name w:val="Основной текст с отступом Знак"/>
    <w:basedOn w:val="a0"/>
    <w:link w:val="a4"/>
    <w:semiHidden/>
    <w:rsid w:val="00760BC6"/>
    <w:rPr>
      <w:rFonts w:ascii="Times New Roman" w:eastAsia="Times New Roman" w:hAnsi="Times New Roman" w:cs="Times New Roman"/>
      <w:sz w:val="28"/>
      <w:szCs w:val="24"/>
      <w:lang w:eastAsia="ru-RU"/>
    </w:rPr>
  </w:style>
  <w:style w:type="paragraph" w:styleId="a6">
    <w:name w:val="No Spacing"/>
    <w:aliases w:val="Стандартный для документов_Юля"/>
    <w:uiPriority w:val="1"/>
    <w:qFormat/>
    <w:rsid w:val="00760BC6"/>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760BC6"/>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7">
    <w:name w:val="List Paragraph"/>
    <w:basedOn w:val="a"/>
    <w:uiPriority w:val="34"/>
    <w:qFormat/>
    <w:rsid w:val="002A2086"/>
    <w:pPr>
      <w:ind w:left="720"/>
      <w:contextualSpacing/>
    </w:pPr>
  </w:style>
  <w:style w:type="paragraph" w:styleId="a8">
    <w:name w:val="Balloon Text"/>
    <w:basedOn w:val="a"/>
    <w:link w:val="a9"/>
    <w:uiPriority w:val="99"/>
    <w:semiHidden/>
    <w:unhideWhenUsed/>
    <w:rsid w:val="00CF527C"/>
    <w:rPr>
      <w:rFonts w:ascii="Tahoma" w:hAnsi="Tahoma" w:cs="Tahoma"/>
      <w:sz w:val="16"/>
      <w:szCs w:val="16"/>
    </w:rPr>
  </w:style>
  <w:style w:type="character" w:customStyle="1" w:styleId="a9">
    <w:name w:val="Текст выноски Знак"/>
    <w:basedOn w:val="a0"/>
    <w:link w:val="a8"/>
    <w:uiPriority w:val="99"/>
    <w:semiHidden/>
    <w:rsid w:val="00CF527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BC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60BC6"/>
    <w:pPr>
      <w:keepNext/>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0BC6"/>
    <w:rPr>
      <w:rFonts w:ascii="Times New Roman" w:eastAsia="Times New Roman" w:hAnsi="Times New Roman" w:cs="Times New Roman"/>
      <w:b/>
      <w:sz w:val="24"/>
      <w:szCs w:val="24"/>
      <w:lang w:eastAsia="ru-RU"/>
    </w:rPr>
  </w:style>
  <w:style w:type="character" w:styleId="a3">
    <w:name w:val="Hyperlink"/>
    <w:uiPriority w:val="99"/>
    <w:semiHidden/>
    <w:unhideWhenUsed/>
    <w:rsid w:val="00760BC6"/>
    <w:rPr>
      <w:color w:val="0000FF"/>
      <w:u w:val="single"/>
    </w:rPr>
  </w:style>
  <w:style w:type="paragraph" w:styleId="a4">
    <w:name w:val="Body Text Indent"/>
    <w:basedOn w:val="a"/>
    <w:link w:val="a5"/>
    <w:semiHidden/>
    <w:unhideWhenUsed/>
    <w:rsid w:val="00760BC6"/>
    <w:pPr>
      <w:ind w:firstLine="708"/>
      <w:jc w:val="both"/>
    </w:pPr>
    <w:rPr>
      <w:sz w:val="28"/>
    </w:rPr>
  </w:style>
  <w:style w:type="character" w:customStyle="1" w:styleId="a5">
    <w:name w:val="Основной текст с отступом Знак"/>
    <w:basedOn w:val="a0"/>
    <w:link w:val="a4"/>
    <w:semiHidden/>
    <w:rsid w:val="00760BC6"/>
    <w:rPr>
      <w:rFonts w:ascii="Times New Roman" w:eastAsia="Times New Roman" w:hAnsi="Times New Roman" w:cs="Times New Roman"/>
      <w:sz w:val="28"/>
      <w:szCs w:val="24"/>
      <w:lang w:eastAsia="ru-RU"/>
    </w:rPr>
  </w:style>
  <w:style w:type="paragraph" w:styleId="a6">
    <w:name w:val="No Spacing"/>
    <w:aliases w:val="Стандартный для документов_Юля"/>
    <w:uiPriority w:val="1"/>
    <w:qFormat/>
    <w:rsid w:val="00760BC6"/>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760BC6"/>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7">
    <w:name w:val="List Paragraph"/>
    <w:basedOn w:val="a"/>
    <w:uiPriority w:val="34"/>
    <w:qFormat/>
    <w:rsid w:val="002A2086"/>
    <w:pPr>
      <w:ind w:left="720"/>
      <w:contextualSpacing/>
    </w:pPr>
  </w:style>
  <w:style w:type="paragraph" w:styleId="a8">
    <w:name w:val="Balloon Text"/>
    <w:basedOn w:val="a"/>
    <w:link w:val="a9"/>
    <w:uiPriority w:val="99"/>
    <w:semiHidden/>
    <w:unhideWhenUsed/>
    <w:rsid w:val="00CF527C"/>
    <w:rPr>
      <w:rFonts w:ascii="Tahoma" w:hAnsi="Tahoma" w:cs="Tahoma"/>
      <w:sz w:val="16"/>
      <w:szCs w:val="16"/>
    </w:rPr>
  </w:style>
  <w:style w:type="character" w:customStyle="1" w:styleId="a9">
    <w:name w:val="Текст выноски Знак"/>
    <w:basedOn w:val="a0"/>
    <w:link w:val="a8"/>
    <w:uiPriority w:val="99"/>
    <w:semiHidden/>
    <w:rsid w:val="00CF527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42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D9B54F5929026AA0339EC59F6F920D28EC4330009C2C6059D57E25AD5BB81B23C4A6B043A9ABF37CA06B8E66Cs2jBN" TargetMode="External"/><Relationship Id="rId13" Type="http://schemas.openxmlformats.org/officeDocument/2006/relationships/hyperlink" Target="consultantplus://offline/ref=5D9B54F5929026AA0339F34CF3F920D28FC73D0809C99B0F950EEE58D2B4DEB7295B33083A85A133D01ABAE7s6j4N" TargetMode="External"/><Relationship Id="rId3" Type="http://schemas.microsoft.com/office/2007/relationships/stylesWithEffects" Target="stylesWithEffects.xml"/><Relationship Id="rId7" Type="http://schemas.openxmlformats.org/officeDocument/2006/relationships/hyperlink" Target="consultantplus://offline/ref=9937CA5B868DC61C93193EE5C08070899FFBA32E222AFB603C627FF58FU2QBJ" TargetMode="External"/><Relationship Id="rId12" Type="http://schemas.openxmlformats.org/officeDocument/2006/relationships/hyperlink" Target="consultantplus://offline/ref=5D9B54F5929026AA0339EC59F6F920D28FC33E0E03C1C6059D57E25AD5BB81B23C4A6B043A9ABF37CA06B8E66Cs2jB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9937CA5B868DC61C93193EE5C08070899FFBA320252CFB603C627FF58FU2QBJ" TargetMode="External"/><Relationship Id="rId11" Type="http://schemas.openxmlformats.org/officeDocument/2006/relationships/hyperlink" Target="consultantplus://offline/ref=5D9B54F5929026AA0339EF4CEFF920D28FC138010A949107CC02EC5FDDEBDBA238033F08259BA529CC18BBsEjF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D9B54F5929026AA0339EC59F6F920D28EC43E0103CBC6059D57E25AD5BB81B22E4A33083B9BA936CD13EEB7297758C4E2AEB961EEE1306Fs9j2N" TargetMode="External"/><Relationship Id="rId4" Type="http://schemas.openxmlformats.org/officeDocument/2006/relationships/settings" Target="settings.xml"/><Relationship Id="rId9" Type="http://schemas.openxmlformats.org/officeDocument/2006/relationships/hyperlink" Target="consultantplus://offline/ref=5D9B54F5929026AA0339EC59F6F920D28EC53C0904C1C6059D57E25AD5BB81B22E4A33083B9BA031CC13EEB7297758C4E2AEB961EEE1306Fs9j2N" TargetMode="External"/><Relationship Id="rId14" Type="http://schemas.openxmlformats.org/officeDocument/2006/relationships/hyperlink" Target="consultantplus://offline/ref=5D9B54F5929026AA0339F34CF3F920D28FC73D0809C99B0F950EEE58D2B4DEB7295B33083A85A133D01ABAE7s6j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4211</Words>
  <Characters>24009</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28164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cp:revision>
  <cp:lastPrinted>2016-12-30T07:38:00Z</cp:lastPrinted>
  <dcterms:created xsi:type="dcterms:W3CDTF">2016-12-28T08:10:00Z</dcterms:created>
  <dcterms:modified xsi:type="dcterms:W3CDTF">2019-04-26T08:48:00Z</dcterms:modified>
</cp:coreProperties>
</file>